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8" w:rsidRDefault="000C6628" w:rsidP="00946AC8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946AC8" w:rsidRPr="00946AC8" w:rsidRDefault="00946AC8" w:rsidP="00946AC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46AC8">
        <w:rPr>
          <w:rFonts w:eastAsiaTheme="minorHAnsi"/>
          <w:b/>
          <w:lang w:eastAsia="en-US"/>
        </w:rPr>
        <w:t>РОССИЙСКАЯ ФЕДЕРАЦИЯ</w:t>
      </w:r>
      <w:r w:rsidRPr="00946AC8">
        <w:rPr>
          <w:rFonts w:eastAsiaTheme="minorHAnsi"/>
          <w:b/>
          <w:lang w:eastAsia="en-US"/>
        </w:rPr>
        <w:br/>
        <w:t>ИРКУТСКАЯ ОБЛАСТЬ</w:t>
      </w:r>
      <w:r w:rsidRPr="00946AC8">
        <w:rPr>
          <w:rFonts w:eastAsiaTheme="minorHAnsi"/>
          <w:b/>
          <w:lang w:eastAsia="en-US"/>
        </w:rPr>
        <w:br/>
        <w:t>КУЙТУНСКИЙ РАЙОН</w:t>
      </w:r>
    </w:p>
    <w:p w:rsidR="00946AC8" w:rsidRPr="00946AC8" w:rsidRDefault="00946AC8" w:rsidP="00946AC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46AC8">
        <w:rPr>
          <w:rFonts w:eastAsiaTheme="minorHAnsi"/>
          <w:b/>
          <w:lang w:eastAsia="en-US"/>
        </w:rPr>
        <w:t>НОВОТЕЛЬБИНСКОГО СЕЛЬСКОГО</w:t>
      </w:r>
      <w:r w:rsidR="00E02BB2">
        <w:rPr>
          <w:rFonts w:eastAsiaTheme="minorHAnsi"/>
          <w:b/>
          <w:lang w:eastAsia="en-US"/>
        </w:rPr>
        <w:t xml:space="preserve"> МУНИЦИПАЛЬНОЕ ОБРАЗОВАНИЕ</w:t>
      </w:r>
      <w:r w:rsidRPr="00946AC8">
        <w:rPr>
          <w:rFonts w:eastAsiaTheme="minorHAnsi"/>
          <w:b/>
          <w:lang w:eastAsia="en-US"/>
        </w:rPr>
        <w:t xml:space="preserve"> </w:t>
      </w:r>
    </w:p>
    <w:p w:rsidR="00946AC8" w:rsidRPr="00946AC8" w:rsidRDefault="00C70BEE" w:rsidP="00946AC8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РЕШЕНИЕ</w:t>
      </w:r>
      <w:bookmarkStart w:id="0" w:name="_GoBack"/>
      <w:bookmarkEnd w:id="0"/>
    </w:p>
    <w:p w:rsidR="00946AC8" w:rsidRPr="00946AC8" w:rsidRDefault="00946AC8" w:rsidP="00946AC8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946AC8" w:rsidRPr="00946AC8" w:rsidRDefault="008D45D1" w:rsidP="00946AC8">
      <w:pPr>
        <w:widowControl w:val="0"/>
        <w:suppressAutoHyphens/>
        <w:rPr>
          <w:rFonts w:eastAsia="SimSun" w:cs="Mangal"/>
          <w:bCs/>
          <w:kern w:val="2"/>
          <w:lang w:eastAsia="hi-IN" w:bidi="hi-IN"/>
        </w:rPr>
      </w:pPr>
      <w:r>
        <w:rPr>
          <w:rFonts w:eastAsia="SimSun" w:cs="Mangal"/>
          <w:bCs/>
          <w:kern w:val="2"/>
          <w:lang w:eastAsia="hi-IN" w:bidi="hi-IN"/>
        </w:rPr>
        <w:t>25.01.</w:t>
      </w:r>
      <w:r w:rsidR="00946AC8" w:rsidRPr="00946AC8">
        <w:rPr>
          <w:rFonts w:eastAsia="SimSun" w:cs="Mangal"/>
          <w:bCs/>
          <w:kern w:val="2"/>
          <w:lang w:eastAsia="hi-IN" w:bidi="hi-IN"/>
        </w:rPr>
        <w:t>201</w:t>
      </w:r>
      <w:r>
        <w:rPr>
          <w:rFonts w:eastAsia="SimSun" w:cs="Mangal"/>
          <w:bCs/>
          <w:kern w:val="2"/>
          <w:lang w:eastAsia="hi-IN" w:bidi="hi-IN"/>
        </w:rPr>
        <w:t>9</w:t>
      </w:r>
      <w:r w:rsidR="00946AC8" w:rsidRPr="00946AC8">
        <w:rPr>
          <w:rFonts w:eastAsia="SimSun" w:cs="Mangal"/>
          <w:bCs/>
          <w:kern w:val="2"/>
          <w:lang w:eastAsia="hi-IN" w:bidi="hi-IN"/>
        </w:rPr>
        <w:t xml:space="preserve"> г.                                      п. Новая Тельба                                               № </w:t>
      </w:r>
      <w:r>
        <w:rPr>
          <w:rFonts w:eastAsia="SimSun" w:cs="Mangal"/>
          <w:bCs/>
          <w:kern w:val="2"/>
          <w:lang w:eastAsia="hi-IN" w:bidi="hi-IN"/>
        </w:rPr>
        <w:t>5</w:t>
      </w:r>
    </w:p>
    <w:p w:rsidR="00946AC8" w:rsidRPr="00946AC8" w:rsidRDefault="00946AC8" w:rsidP="00946AC8">
      <w:pPr>
        <w:widowControl w:val="0"/>
        <w:suppressAutoHyphens/>
        <w:rPr>
          <w:rFonts w:eastAsia="SimSun" w:cs="Mangal"/>
          <w:b/>
          <w:bCs/>
          <w:kern w:val="2"/>
          <w:lang w:eastAsia="hi-IN" w:bidi="hi-IN"/>
        </w:rPr>
      </w:pPr>
      <w:r w:rsidRPr="00946AC8">
        <w:rPr>
          <w:rFonts w:eastAsia="SimSun" w:cs="Mangal"/>
          <w:b/>
          <w:bCs/>
          <w:kern w:val="2"/>
          <w:lang w:eastAsia="hi-IN" w:bidi="hi-IN"/>
        </w:rPr>
        <w:t xml:space="preserve"> </w:t>
      </w:r>
    </w:p>
    <w:p w:rsidR="00946AC8" w:rsidRDefault="00946AC8" w:rsidP="00946AC8">
      <w:pPr>
        <w:jc w:val="center"/>
      </w:pPr>
      <w:r>
        <w:t>Об основных направлениях налоговой и бюджетной политики Новотельбинского</w:t>
      </w:r>
      <w:r w:rsidR="00E02BB2">
        <w:t xml:space="preserve"> сельского</w:t>
      </w:r>
      <w:r>
        <w:t xml:space="preserve"> муниципального образования на 2019 год и плановый период 2020 и 2021 годов</w:t>
      </w:r>
    </w:p>
    <w:p w:rsidR="00946AC8" w:rsidRDefault="00946AC8" w:rsidP="00946AC8"/>
    <w:p w:rsidR="00946AC8" w:rsidRDefault="00946AC8" w:rsidP="00946AC8">
      <w:pPr>
        <w:ind w:firstLine="709"/>
        <w:jc w:val="both"/>
      </w:pPr>
      <w:r>
        <w:t xml:space="preserve">Руководствуясь </w:t>
      </w:r>
      <w:r w:rsidRPr="00546EC6">
        <w:rPr>
          <w:color w:val="000000"/>
        </w:rPr>
        <w:t>ст.</w:t>
      </w:r>
      <w:r>
        <w:rPr>
          <w:color w:val="000000"/>
        </w:rPr>
        <w:t xml:space="preserve"> </w:t>
      </w:r>
      <w:r w:rsidRPr="00546EC6">
        <w:rPr>
          <w:color w:val="000000"/>
        </w:rPr>
        <w:t>172</w:t>
      </w:r>
      <w:r>
        <w:rPr>
          <w:color w:val="000000"/>
        </w:rPr>
        <w:t>, 184.2</w:t>
      </w:r>
      <w:r w:rsidRPr="00546EC6">
        <w:rPr>
          <w:color w:val="000000"/>
        </w:rPr>
        <w:t xml:space="preserve"> Бюджетного Код</w:t>
      </w:r>
      <w:r>
        <w:rPr>
          <w:color w:val="000000"/>
        </w:rPr>
        <w:t>екса Российской Федерации, ст. 14</w:t>
      </w:r>
      <w:r w:rsidRPr="00546EC6">
        <w:rPr>
          <w:color w:val="000000"/>
        </w:rPr>
        <w:t xml:space="preserve"> Федерального Закона </w:t>
      </w:r>
      <w:r>
        <w:rPr>
          <w:color w:val="000000"/>
        </w:rPr>
        <w:t xml:space="preserve">№ 131 </w:t>
      </w:r>
      <w:r w:rsidRPr="00546EC6">
        <w:rPr>
          <w:color w:val="000000"/>
        </w:rPr>
        <w:t>«Об общих принципах организации местного самоуправления в Ро</w:t>
      </w:r>
      <w:r>
        <w:rPr>
          <w:color w:val="000000"/>
        </w:rPr>
        <w:t>ссийской Федерации», Положением</w:t>
      </w:r>
      <w:r w:rsidRPr="00546EC6">
        <w:rPr>
          <w:color w:val="000000"/>
        </w:rPr>
        <w:t xml:space="preserve"> «О бюджетном процессе </w:t>
      </w:r>
      <w:r>
        <w:rPr>
          <w:color w:val="000000"/>
        </w:rPr>
        <w:t>Новотельбинского</w:t>
      </w:r>
      <w:r w:rsidR="00E02BB2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546EC6">
        <w:rPr>
          <w:color w:val="000000"/>
        </w:rPr>
        <w:t>муниципально</w:t>
      </w:r>
      <w:r>
        <w:rPr>
          <w:color w:val="000000"/>
        </w:rPr>
        <w:t>го</w:t>
      </w:r>
      <w:r w:rsidRPr="00546EC6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546EC6">
        <w:rPr>
          <w:color w:val="000000"/>
        </w:rPr>
        <w:t>»,</w:t>
      </w:r>
      <w:r>
        <w:rPr>
          <w:color w:val="000000"/>
        </w:rPr>
        <w:t xml:space="preserve"> </w:t>
      </w:r>
      <w:r w:rsidRPr="00546EC6">
        <w:rPr>
          <w:color w:val="000000"/>
        </w:rPr>
        <w:t xml:space="preserve">утвержденным решением Думы </w:t>
      </w:r>
      <w:r>
        <w:rPr>
          <w:color w:val="000000"/>
        </w:rPr>
        <w:t>Новотельбинского</w:t>
      </w:r>
      <w:r w:rsidR="00E02BB2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546EC6">
        <w:rPr>
          <w:color w:val="000000"/>
        </w:rPr>
        <w:t>муниципального образования от</w:t>
      </w:r>
      <w:r w:rsidRPr="00546EC6">
        <w:rPr>
          <w:color w:val="FF0000"/>
        </w:rPr>
        <w:t xml:space="preserve"> </w:t>
      </w:r>
      <w:r>
        <w:rPr>
          <w:color w:val="000000"/>
        </w:rPr>
        <w:t>19.06.2017 г. № 18 (с изменениями и дополнениями)</w:t>
      </w:r>
      <w:r w:rsidRPr="000F7EB3">
        <w:rPr>
          <w:color w:val="000000"/>
        </w:rPr>
        <w:t>,</w:t>
      </w:r>
      <w:r>
        <w:t xml:space="preserve"> Уставом Новотельбинского</w:t>
      </w:r>
      <w:r w:rsidR="00E02BB2">
        <w:t xml:space="preserve"> сельского</w:t>
      </w:r>
      <w:r>
        <w:t xml:space="preserve"> муниципального образования</w:t>
      </w:r>
      <w:r w:rsidR="00C70BEE">
        <w:t>, Дума Новотельбинского сельского муниципального образования</w:t>
      </w:r>
      <w:r>
        <w:t xml:space="preserve"> </w:t>
      </w:r>
    </w:p>
    <w:p w:rsidR="00946AC8" w:rsidRDefault="00946AC8" w:rsidP="00946AC8">
      <w:pPr>
        <w:ind w:firstLine="709"/>
        <w:jc w:val="both"/>
      </w:pPr>
    </w:p>
    <w:p w:rsidR="00946AC8" w:rsidRDefault="00C70BEE" w:rsidP="00946AC8">
      <w:pPr>
        <w:jc w:val="center"/>
      </w:pPr>
      <w:r>
        <w:t>РЕШИЛА</w:t>
      </w:r>
      <w:r w:rsidR="00946AC8">
        <w:t>:</w:t>
      </w:r>
    </w:p>
    <w:p w:rsidR="00946AC8" w:rsidRDefault="00946AC8" w:rsidP="00946AC8">
      <w:pPr>
        <w:jc w:val="both"/>
      </w:pPr>
    </w:p>
    <w:p w:rsidR="00946AC8" w:rsidRDefault="00946AC8" w:rsidP="00946AC8">
      <w:pPr>
        <w:ind w:firstLine="709"/>
        <w:jc w:val="both"/>
      </w:pPr>
      <w:r>
        <w:t xml:space="preserve">1. Утвердить основные направления </w:t>
      </w:r>
      <w:r w:rsidRPr="00470930">
        <w:t>налоговой</w:t>
      </w:r>
      <w:r>
        <w:t xml:space="preserve"> и бюджетной политики Новотельбинского</w:t>
      </w:r>
      <w:r w:rsidR="00E02BB2">
        <w:t xml:space="preserve"> сельского</w:t>
      </w:r>
      <w:r>
        <w:t xml:space="preserve"> муниципального образования на 2019 год и плановый период 2020 и 2021 годов (приложение 1).</w:t>
      </w:r>
    </w:p>
    <w:p w:rsidR="00946AC8" w:rsidRDefault="00946AC8" w:rsidP="00946AC8">
      <w:pPr>
        <w:ind w:firstLine="709"/>
        <w:jc w:val="both"/>
      </w:pPr>
      <w:r>
        <w:rPr>
          <w:color w:val="000000"/>
        </w:rPr>
        <w:t xml:space="preserve">2. </w:t>
      </w:r>
      <w:r w:rsidRPr="002C58BC">
        <w:t xml:space="preserve">Настоящее постановление подлежит опубликованию в Муниципальном вестнике </w:t>
      </w:r>
      <w:r>
        <w:t>Новотельбин</w:t>
      </w:r>
      <w:r w:rsidRPr="002C58BC">
        <w:t xml:space="preserve">ского поселения и размещению на официальном сайте </w:t>
      </w:r>
      <w:r>
        <w:t>Новотельбин</w:t>
      </w:r>
      <w:r w:rsidRPr="002C58BC">
        <w:t>ского муниципального образования.</w:t>
      </w:r>
    </w:p>
    <w:p w:rsidR="00946AC8" w:rsidRPr="008F2B78" w:rsidRDefault="00946AC8" w:rsidP="00946AC8">
      <w:pPr>
        <w:ind w:firstLine="709"/>
        <w:jc w:val="both"/>
      </w:pPr>
      <w:r>
        <w:t xml:space="preserve">3. </w:t>
      </w:r>
      <w:r w:rsidRPr="008F2B78">
        <w:t xml:space="preserve">Контроль за исполнением настоящего постановления возложить на специалиста администрации </w:t>
      </w:r>
      <w:r>
        <w:t>Новотельбин</w:t>
      </w:r>
      <w:r w:rsidRPr="008F2B78">
        <w:t xml:space="preserve">ского муниципального образования </w:t>
      </w:r>
      <w:r>
        <w:t>Степанову Н.В.</w:t>
      </w:r>
    </w:p>
    <w:p w:rsidR="00946AC8" w:rsidRDefault="00946AC8" w:rsidP="00946AC8"/>
    <w:p w:rsidR="00946AC8" w:rsidRDefault="00946AC8" w:rsidP="00946AC8"/>
    <w:p w:rsidR="00946AC8" w:rsidRDefault="00946AC8" w:rsidP="00946AC8">
      <w:r>
        <w:t>Глава Новотельбинского</w:t>
      </w:r>
      <w:r w:rsidR="00E02BB2">
        <w:t xml:space="preserve"> сельского</w:t>
      </w:r>
      <w:r>
        <w:t xml:space="preserve"> </w:t>
      </w:r>
    </w:p>
    <w:p w:rsidR="00946AC8" w:rsidRDefault="00946AC8" w:rsidP="00946AC8">
      <w:r>
        <w:t xml:space="preserve">муниципального образования                                                    </w:t>
      </w:r>
    </w:p>
    <w:p w:rsidR="00296DF8" w:rsidRDefault="00296DF8" w:rsidP="00296DF8">
      <w:pPr>
        <w:jc w:val="both"/>
        <w:rPr>
          <w:sz w:val="22"/>
          <w:szCs w:val="22"/>
        </w:rPr>
      </w:pPr>
      <w:r w:rsidRPr="00B47711">
        <w:rPr>
          <w:sz w:val="22"/>
          <w:szCs w:val="22"/>
        </w:rPr>
        <w:t xml:space="preserve">Председатель Думы </w:t>
      </w:r>
      <w:r>
        <w:rPr>
          <w:sz w:val="22"/>
          <w:szCs w:val="22"/>
        </w:rPr>
        <w:t>Новотельбин</w:t>
      </w:r>
      <w:r w:rsidRPr="00B47711">
        <w:rPr>
          <w:sz w:val="22"/>
          <w:szCs w:val="22"/>
        </w:rPr>
        <w:t xml:space="preserve">ского </w:t>
      </w:r>
    </w:p>
    <w:p w:rsidR="00946AC8" w:rsidRPr="00296DF8" w:rsidRDefault="00296DF8" w:rsidP="00296D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B47711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о</w:t>
      </w:r>
      <w:r w:rsidRPr="00B47711">
        <w:rPr>
          <w:sz w:val="22"/>
          <w:szCs w:val="22"/>
        </w:rPr>
        <w:t xml:space="preserve">бразования  </w:t>
      </w:r>
      <w:r>
        <w:rPr>
          <w:sz w:val="22"/>
          <w:szCs w:val="22"/>
        </w:rPr>
        <w:t xml:space="preserve">                                       </w:t>
      </w:r>
      <w:r>
        <w:t>А.П. Шашлов</w:t>
      </w:r>
    </w:p>
    <w:p w:rsidR="00946AC8" w:rsidRDefault="00946AC8" w:rsidP="00946AC8"/>
    <w:p w:rsidR="00946AC8" w:rsidRDefault="00946AC8" w:rsidP="00946AC8"/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</w:p>
    <w:p w:rsidR="00946AC8" w:rsidRDefault="00946AC8" w:rsidP="00946AC8">
      <w:pPr>
        <w:jc w:val="right"/>
      </w:pPr>
      <w:r>
        <w:t>Приложение 1</w:t>
      </w:r>
    </w:p>
    <w:p w:rsidR="00946AC8" w:rsidRDefault="00946AC8" w:rsidP="00946AC8">
      <w:pPr>
        <w:jc w:val="right"/>
      </w:pPr>
      <w:r>
        <w:t xml:space="preserve">к </w:t>
      </w:r>
      <w:r w:rsidR="00C70BEE">
        <w:t>решению Думы</w:t>
      </w:r>
      <w:r>
        <w:t xml:space="preserve"> </w:t>
      </w:r>
    </w:p>
    <w:p w:rsidR="00946AC8" w:rsidRDefault="00946AC8" w:rsidP="00946AC8">
      <w:pPr>
        <w:jc w:val="right"/>
      </w:pPr>
      <w:r>
        <w:t xml:space="preserve">Новотельбинского муниципального образования </w:t>
      </w:r>
    </w:p>
    <w:p w:rsidR="00946AC8" w:rsidRDefault="008D45D1" w:rsidP="00946AC8">
      <w:pPr>
        <w:jc w:val="right"/>
      </w:pPr>
      <w:r>
        <w:t>О</w:t>
      </w:r>
      <w:r w:rsidR="0038520F">
        <w:t>т</w:t>
      </w:r>
      <w:r>
        <w:t xml:space="preserve"> 25.01.</w:t>
      </w:r>
      <w:r w:rsidR="00946AC8">
        <w:t>201</w:t>
      </w:r>
      <w:r>
        <w:t>9</w:t>
      </w:r>
      <w:r w:rsidR="00946AC8">
        <w:t xml:space="preserve"> года № </w:t>
      </w:r>
      <w:r>
        <w:t>5</w:t>
      </w:r>
    </w:p>
    <w:p w:rsidR="00946AC8" w:rsidRDefault="00946AC8" w:rsidP="00946AC8">
      <w:pPr>
        <w:jc w:val="right"/>
      </w:pPr>
    </w:p>
    <w:p w:rsidR="00946AC8" w:rsidRPr="00F80A51" w:rsidRDefault="00946AC8" w:rsidP="00946AC8">
      <w:pPr>
        <w:jc w:val="right"/>
      </w:pPr>
      <w:r w:rsidRPr="00F80A51">
        <w:t xml:space="preserve">  </w:t>
      </w:r>
    </w:p>
    <w:p w:rsidR="00946AC8" w:rsidRPr="00F80A51" w:rsidRDefault="00946AC8" w:rsidP="00946AC8">
      <w:pPr>
        <w:jc w:val="center"/>
        <w:rPr>
          <w:b/>
        </w:rPr>
      </w:pPr>
      <w:r w:rsidRPr="00F80A51">
        <w:rPr>
          <w:b/>
        </w:rPr>
        <w:t>Основные направления</w:t>
      </w:r>
    </w:p>
    <w:p w:rsidR="00946AC8" w:rsidRPr="00F80A51" w:rsidRDefault="00946AC8" w:rsidP="00946AC8">
      <w:pPr>
        <w:jc w:val="center"/>
        <w:rPr>
          <w:b/>
        </w:rPr>
      </w:pPr>
      <w:r w:rsidRPr="00F80A51">
        <w:rPr>
          <w:b/>
        </w:rPr>
        <w:t xml:space="preserve">налоговой </w:t>
      </w:r>
      <w:r>
        <w:rPr>
          <w:b/>
        </w:rPr>
        <w:t xml:space="preserve">и бюджетной </w:t>
      </w:r>
      <w:r w:rsidRPr="00F80A51">
        <w:rPr>
          <w:b/>
        </w:rPr>
        <w:t xml:space="preserve">политики </w:t>
      </w:r>
      <w:r>
        <w:rPr>
          <w:b/>
        </w:rPr>
        <w:t>Новотельбин</w:t>
      </w:r>
      <w:r w:rsidRPr="00F80A51">
        <w:rPr>
          <w:b/>
        </w:rPr>
        <w:t xml:space="preserve">ского </w:t>
      </w:r>
      <w:r w:rsidR="00E02BB2">
        <w:rPr>
          <w:b/>
        </w:rPr>
        <w:t xml:space="preserve">сельского </w:t>
      </w:r>
      <w:r w:rsidRPr="00F80A51">
        <w:rPr>
          <w:b/>
        </w:rPr>
        <w:t>муниципального образования на 201</w:t>
      </w:r>
      <w:r>
        <w:rPr>
          <w:b/>
        </w:rPr>
        <w:t>9 год и плановый период 2020</w:t>
      </w:r>
      <w:r w:rsidRPr="00F80A51">
        <w:rPr>
          <w:b/>
        </w:rPr>
        <w:t xml:space="preserve"> и </w:t>
      </w:r>
      <w:r>
        <w:rPr>
          <w:b/>
        </w:rPr>
        <w:t>2021</w:t>
      </w:r>
      <w:r w:rsidRPr="00F80A51">
        <w:rPr>
          <w:b/>
        </w:rPr>
        <w:t xml:space="preserve"> годов</w:t>
      </w:r>
    </w:p>
    <w:p w:rsidR="00946AC8" w:rsidRPr="00F80A51" w:rsidRDefault="00946AC8" w:rsidP="00946AC8">
      <w:pPr>
        <w:jc w:val="center"/>
      </w:pPr>
    </w:p>
    <w:p w:rsidR="00946AC8" w:rsidRPr="00D0769B" w:rsidRDefault="00946AC8" w:rsidP="00946AC8">
      <w:pPr>
        <w:numPr>
          <w:ilvl w:val="0"/>
          <w:numId w:val="1"/>
        </w:numPr>
        <w:jc w:val="center"/>
        <w:rPr>
          <w:b/>
        </w:rPr>
      </w:pPr>
      <w:r w:rsidRPr="00F80A51">
        <w:rPr>
          <w:b/>
        </w:rPr>
        <w:t>Общие положения</w:t>
      </w:r>
    </w:p>
    <w:p w:rsidR="009219E3" w:rsidRDefault="00946AC8" w:rsidP="009219E3">
      <w:pPr>
        <w:ind w:firstLine="709"/>
        <w:jc w:val="both"/>
        <w:rPr>
          <w:color w:val="000000"/>
        </w:rPr>
      </w:pPr>
      <w:r w:rsidRPr="00F80A51">
        <w:t xml:space="preserve">Основные направления налоговой </w:t>
      </w:r>
      <w:r>
        <w:t xml:space="preserve">и бюджетной </w:t>
      </w:r>
      <w:r w:rsidRPr="00F80A51">
        <w:t xml:space="preserve">политики </w:t>
      </w:r>
      <w:r w:rsidR="0038520F">
        <w:t>Новотельбин</w:t>
      </w:r>
      <w:r w:rsidRPr="00F80A51">
        <w:t>ского муниципального образования на 201</w:t>
      </w:r>
      <w:r>
        <w:t>9 год и плановый период 2020 и 2021</w:t>
      </w:r>
      <w:r w:rsidRPr="00F80A51">
        <w:t xml:space="preserve"> годов (далее - Основные направления налоговой </w:t>
      </w:r>
      <w:r>
        <w:t xml:space="preserve">и бюджетной </w:t>
      </w:r>
      <w:r w:rsidRPr="00F80A51">
        <w:t>политики) подготовлены в соответствии со статьей 172</w:t>
      </w:r>
      <w:r>
        <w:t>, 184.2</w:t>
      </w:r>
      <w:r w:rsidRPr="00F80A51">
        <w:t xml:space="preserve"> Бюджетного кодекса Российской </w:t>
      </w:r>
      <w:r w:rsidRPr="00F80A51">
        <w:rPr>
          <w:color w:val="000000"/>
        </w:rPr>
        <w:t>Федерации</w:t>
      </w:r>
      <w:r w:rsidRPr="00F80A51">
        <w:t xml:space="preserve">, </w:t>
      </w:r>
      <w:r w:rsidRPr="00F80A51">
        <w:rPr>
          <w:color w:val="000000"/>
        </w:rPr>
        <w:t>статьей 14 Федерального Закона</w:t>
      </w:r>
      <w:r>
        <w:rPr>
          <w:color w:val="000000"/>
        </w:rPr>
        <w:t xml:space="preserve"> № 131</w:t>
      </w:r>
      <w:r w:rsidRPr="00F80A51">
        <w:rPr>
          <w:color w:val="000000"/>
        </w:rPr>
        <w:t xml:space="preserve"> «Об общих принципах организации местного самоуправления в Российской Федерации», </w:t>
      </w:r>
      <w:r w:rsidR="00291BF0" w:rsidRPr="00291BF0"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Законами Иркутской области и иными законодательными и нормативными правовыми актами Российской Федерации,</w:t>
      </w:r>
      <w:r w:rsidR="009219E3" w:rsidRPr="009219E3">
        <w:t xml:space="preserve"> </w:t>
      </w:r>
      <w:r w:rsidR="009219E3" w:rsidRPr="00D71F62">
        <w:t xml:space="preserve">Уставом </w:t>
      </w:r>
      <w:r w:rsidR="009219E3">
        <w:t>Новотельбин</w:t>
      </w:r>
      <w:r w:rsidR="009219E3" w:rsidRPr="00D71F62">
        <w:t>ск</w:t>
      </w:r>
      <w:r w:rsidR="009219E3">
        <w:t>ого</w:t>
      </w:r>
      <w:r w:rsidR="009219E3">
        <w:t xml:space="preserve"> сельского</w:t>
      </w:r>
      <w:r w:rsidR="009219E3">
        <w:t xml:space="preserve"> муниципального образования</w:t>
      </w:r>
      <w:r w:rsidR="009219E3">
        <w:t>,</w:t>
      </w:r>
      <w:r w:rsidR="009219E3" w:rsidRPr="00F80A51">
        <w:rPr>
          <w:color w:val="000000"/>
        </w:rPr>
        <w:t xml:space="preserve"> с целью составления проекта бюджета </w:t>
      </w:r>
      <w:r w:rsidR="009219E3">
        <w:rPr>
          <w:color w:val="000000"/>
        </w:rPr>
        <w:t>Новотельбин</w:t>
      </w:r>
      <w:r w:rsidR="009219E3" w:rsidRPr="00F80A51">
        <w:rPr>
          <w:color w:val="000000"/>
        </w:rPr>
        <w:t>ского</w:t>
      </w:r>
      <w:r w:rsidR="009219E3">
        <w:rPr>
          <w:color w:val="000000"/>
        </w:rPr>
        <w:t xml:space="preserve"> сельского</w:t>
      </w:r>
      <w:r w:rsidR="009219E3" w:rsidRPr="00F80A51">
        <w:rPr>
          <w:color w:val="000000"/>
        </w:rPr>
        <w:t xml:space="preserve"> муниципального образования на 201</w:t>
      </w:r>
      <w:r w:rsidR="009219E3">
        <w:rPr>
          <w:color w:val="000000"/>
        </w:rPr>
        <w:t>9</w:t>
      </w:r>
      <w:r w:rsidR="009219E3" w:rsidRPr="00F80A51">
        <w:rPr>
          <w:color w:val="000000"/>
        </w:rPr>
        <w:t xml:space="preserve"> год</w:t>
      </w:r>
      <w:r w:rsidR="009219E3">
        <w:rPr>
          <w:color w:val="000000"/>
        </w:rPr>
        <w:t xml:space="preserve"> и на плановый период 2020 и 2021</w:t>
      </w:r>
      <w:r w:rsidR="009219E3" w:rsidRPr="00F80A51">
        <w:rPr>
          <w:color w:val="000000"/>
        </w:rPr>
        <w:t xml:space="preserve"> годов.</w:t>
      </w:r>
      <w:r w:rsidR="009219E3">
        <w:rPr>
          <w:color w:val="000000"/>
        </w:rPr>
        <w:t xml:space="preserve"> </w:t>
      </w:r>
    </w:p>
    <w:p w:rsidR="00291BF0" w:rsidRPr="00291BF0" w:rsidRDefault="00291BF0" w:rsidP="00291BF0">
      <w:pPr>
        <w:ind w:right="709"/>
        <w:contextualSpacing/>
      </w:pPr>
      <w:r w:rsidRPr="00291BF0">
        <w:t xml:space="preserve">В случае противоречия между настоящим Положением и иными муниципальными правовыми актами </w:t>
      </w:r>
      <w:r w:rsidR="009219E3">
        <w:t>Новотельбин</w:t>
      </w:r>
      <w:r w:rsidRPr="00291BF0">
        <w:t>ского</w:t>
      </w:r>
      <w:r w:rsidR="009219E3">
        <w:t xml:space="preserve"> сельского</w:t>
      </w:r>
      <w:r w:rsidRPr="00291BF0">
        <w:t xml:space="preserve"> муниципального образования, регулирующими бюджетные правоотношения, применяется настоящее Положение.</w:t>
      </w:r>
    </w:p>
    <w:p w:rsidR="00946AC8" w:rsidRDefault="00946AC8" w:rsidP="00946AC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Бюджетная и налоговая политика определяет основные направления экономического развития </w:t>
      </w:r>
      <w:r w:rsidR="0038520F">
        <w:rPr>
          <w:color w:val="000000"/>
        </w:rPr>
        <w:t>Новотельбин</w:t>
      </w:r>
      <w:r>
        <w:rPr>
          <w:color w:val="000000"/>
        </w:rPr>
        <w:t>ск</w:t>
      </w:r>
      <w:r w:rsidR="009219E3">
        <w:rPr>
          <w:color w:val="000000"/>
        </w:rPr>
        <w:t>ого сельского</w:t>
      </w:r>
      <w:r>
        <w:rPr>
          <w:color w:val="000000"/>
        </w:rPr>
        <w:t xml:space="preserve"> муниципального образования в трехлетнем периоде и призвана способствовать дальнейшему повышению уровня жизни населения поселения, сохранению стабильности и устойчивости бюджета </w:t>
      </w:r>
      <w:r w:rsidR="0038520F">
        <w:rPr>
          <w:color w:val="000000"/>
        </w:rPr>
        <w:t>Новотельбин</w:t>
      </w:r>
      <w:r>
        <w:rPr>
          <w:color w:val="000000"/>
        </w:rPr>
        <w:t>ского</w:t>
      </w:r>
      <w:r w:rsidR="009219E3">
        <w:rPr>
          <w:color w:val="000000"/>
        </w:rPr>
        <w:t xml:space="preserve"> сельского</w:t>
      </w:r>
      <w:r>
        <w:rPr>
          <w:color w:val="000000"/>
        </w:rPr>
        <w:t xml:space="preserve"> муниципального образования.</w:t>
      </w:r>
    </w:p>
    <w:p w:rsidR="00946AC8" w:rsidRDefault="00946AC8" w:rsidP="00946AC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Основные направления бюджетной и налоговой политики являются основой для составления проекта бюджета </w:t>
      </w:r>
      <w:r w:rsidR="0038520F">
        <w:rPr>
          <w:color w:val="000000"/>
        </w:rPr>
        <w:t>Новотельбин</w:t>
      </w:r>
      <w:r>
        <w:rPr>
          <w:color w:val="000000"/>
        </w:rPr>
        <w:t>с</w:t>
      </w:r>
      <w:r w:rsidR="009219E3">
        <w:rPr>
          <w:color w:val="000000"/>
        </w:rPr>
        <w:t xml:space="preserve">кого сельского </w:t>
      </w:r>
      <w:r>
        <w:rPr>
          <w:color w:val="000000"/>
        </w:rPr>
        <w:t>муниципального образования на 2019 год и на плановый период 2020 и 2021 годов.</w:t>
      </w:r>
    </w:p>
    <w:p w:rsidR="00946AC8" w:rsidRDefault="00E02BB2" w:rsidP="00946AC8">
      <w:pPr>
        <w:tabs>
          <w:tab w:val="left" w:pos="426"/>
          <w:tab w:val="left" w:pos="144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946AC8" w:rsidRPr="00D0769B">
        <w:rPr>
          <w:b/>
          <w:color w:val="000000"/>
        </w:rPr>
        <w:t xml:space="preserve">. Основные направления налоговой </w:t>
      </w:r>
      <w:r w:rsidR="00946AC8">
        <w:rPr>
          <w:b/>
          <w:color w:val="000000"/>
        </w:rPr>
        <w:t xml:space="preserve">и бюджетной </w:t>
      </w:r>
      <w:r w:rsidR="00946AC8" w:rsidRPr="00D0769B">
        <w:rPr>
          <w:b/>
          <w:color w:val="000000"/>
        </w:rPr>
        <w:t>поли</w:t>
      </w:r>
      <w:r w:rsidR="00946AC8">
        <w:rPr>
          <w:b/>
          <w:color w:val="000000"/>
        </w:rPr>
        <w:t xml:space="preserve">тики </w:t>
      </w:r>
      <w:r w:rsidR="000C6628">
        <w:rPr>
          <w:b/>
          <w:color w:val="000000"/>
        </w:rPr>
        <w:t>Новотельбин</w:t>
      </w:r>
      <w:r w:rsidR="00946AC8">
        <w:rPr>
          <w:b/>
          <w:color w:val="000000"/>
        </w:rPr>
        <w:t>ского</w:t>
      </w:r>
      <w:r w:rsidR="009219E3">
        <w:rPr>
          <w:b/>
          <w:color w:val="000000"/>
        </w:rPr>
        <w:t xml:space="preserve"> сельского</w:t>
      </w:r>
      <w:r w:rsidR="00946AC8">
        <w:rPr>
          <w:b/>
          <w:color w:val="000000"/>
        </w:rPr>
        <w:t xml:space="preserve"> муниципального образования на 2019 год и плановый период 2020 и 2021 </w:t>
      </w:r>
      <w:r w:rsidR="00946AC8" w:rsidRPr="00D0769B">
        <w:rPr>
          <w:b/>
          <w:color w:val="000000"/>
        </w:rPr>
        <w:t>годов</w:t>
      </w:r>
    </w:p>
    <w:p w:rsidR="00946AC8" w:rsidRPr="003068BD" w:rsidRDefault="00946AC8" w:rsidP="00946AC8">
      <w:pPr>
        <w:tabs>
          <w:tab w:val="left" w:pos="426"/>
          <w:tab w:val="left" w:pos="14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Основной целью налоговой и бюджетной политики является сбалансированность и устойчивость бюджета </w:t>
      </w:r>
      <w:r w:rsidR="000C6628">
        <w:rPr>
          <w:color w:val="000000"/>
        </w:rPr>
        <w:t>Новотельбин</w:t>
      </w:r>
      <w:r>
        <w:rPr>
          <w:color w:val="000000"/>
        </w:rPr>
        <w:t>ского</w:t>
      </w:r>
      <w:r w:rsidR="009219E3">
        <w:rPr>
          <w:color w:val="000000"/>
        </w:rPr>
        <w:t xml:space="preserve"> сельского</w:t>
      </w:r>
      <w:r>
        <w:rPr>
          <w:color w:val="000000"/>
        </w:rPr>
        <w:t xml:space="preserve"> муниципального образования, для этого необходимо принятие исчерпывающих мер по обеспечению роста доходов и повышению эффективности бюджетных расходов.</w:t>
      </w:r>
    </w:p>
    <w:p w:rsidR="00946AC8" w:rsidRPr="00D0769B" w:rsidRDefault="00946AC8" w:rsidP="00946AC8">
      <w:pPr>
        <w:tabs>
          <w:tab w:val="left" w:pos="426"/>
          <w:tab w:val="left" w:pos="1440"/>
        </w:tabs>
        <w:ind w:firstLine="709"/>
        <w:jc w:val="both"/>
        <w:rPr>
          <w:b/>
          <w:color w:val="000000"/>
        </w:rPr>
      </w:pPr>
      <w:r w:rsidRPr="003068BD">
        <w:rPr>
          <w:b/>
          <w:color w:val="000000"/>
        </w:rPr>
        <w:t>О</w:t>
      </w:r>
      <w:r>
        <w:rPr>
          <w:b/>
          <w:color w:val="000000"/>
        </w:rPr>
        <w:t xml:space="preserve">сновные направления налоговой </w:t>
      </w:r>
      <w:r w:rsidRPr="003068BD">
        <w:rPr>
          <w:b/>
          <w:color w:val="000000"/>
        </w:rPr>
        <w:t xml:space="preserve">политики </w:t>
      </w:r>
      <w:r w:rsidR="000C6628">
        <w:rPr>
          <w:b/>
          <w:color w:val="000000"/>
        </w:rPr>
        <w:t>Новотельбин</w:t>
      </w:r>
      <w:r w:rsidRPr="003068BD">
        <w:rPr>
          <w:b/>
          <w:color w:val="000000"/>
        </w:rPr>
        <w:t>ского</w:t>
      </w:r>
      <w:r w:rsidR="009219E3">
        <w:rPr>
          <w:b/>
          <w:color w:val="000000"/>
        </w:rPr>
        <w:t xml:space="preserve"> сельского</w:t>
      </w:r>
      <w:r w:rsidRPr="003068BD">
        <w:rPr>
          <w:b/>
          <w:color w:val="000000"/>
        </w:rPr>
        <w:t xml:space="preserve"> муниципального образования на 2019 год и плановый период 2020 и 2021 годов</w:t>
      </w:r>
    </w:p>
    <w:p w:rsidR="00946AC8" w:rsidRPr="00F80A51" w:rsidRDefault="00946AC8" w:rsidP="00946AC8">
      <w:pPr>
        <w:tabs>
          <w:tab w:val="left" w:pos="426"/>
          <w:tab w:val="left" w:pos="1440"/>
        </w:tabs>
        <w:ind w:firstLine="709"/>
        <w:jc w:val="both"/>
        <w:rPr>
          <w:color w:val="000000"/>
        </w:rPr>
      </w:pPr>
      <w:r>
        <w:t>В трехлетней перспективе 2019-2021</w:t>
      </w:r>
      <w:r w:rsidRPr="00F80A51">
        <w:t xml:space="preserve"> годов приоритеты в области налоговой политики остаются такими </w:t>
      </w:r>
      <w:r>
        <w:t>же, как и ранее, обеспечивающими</w:t>
      </w:r>
      <w:r w:rsidRPr="00F80A51">
        <w:t xml:space="preserve">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поддержка предпринимательской активности, совершенствование налогового администрирования и поддержание сбалансированности бюджета поселения. </w:t>
      </w:r>
    </w:p>
    <w:p w:rsidR="00946AC8" w:rsidRDefault="00946AC8" w:rsidP="00946AC8">
      <w:pPr>
        <w:ind w:firstLine="709"/>
        <w:jc w:val="both"/>
      </w:pPr>
      <w:r w:rsidRPr="00F80A51">
        <w:t xml:space="preserve">Налоговая политика </w:t>
      </w:r>
      <w:r w:rsidR="000C6628">
        <w:t>Новотельбин</w:t>
      </w:r>
      <w:r w:rsidRPr="00F80A51">
        <w:t xml:space="preserve">ского муниципального образования реализуется посредством установления ставок и предоставления льгот по налогу на имущество физических лиц и земельному налогу в пределах, установленных Налоговым кодексом Российской Федерации. </w:t>
      </w:r>
    </w:p>
    <w:p w:rsidR="00946AC8" w:rsidRPr="00F80A51" w:rsidRDefault="00946AC8" w:rsidP="00946AC8">
      <w:pPr>
        <w:ind w:firstLine="709"/>
        <w:jc w:val="both"/>
      </w:pPr>
      <w:r w:rsidRPr="00F80A51">
        <w:rPr>
          <w:spacing w:val="-1"/>
        </w:rPr>
        <w:lastRenderedPageBreak/>
        <w:t xml:space="preserve">Бюджетным кодексом Российской Федерации предусмотрено создание муниципального дорожного фонда, который формируется из зачисленной в местный бюджет части налоговых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и </w:t>
      </w:r>
      <w:r w:rsidRPr="00F80A51">
        <w:t xml:space="preserve">иных поступлений в местный бюджет, утвержденных решением Думы </w:t>
      </w:r>
      <w:r w:rsidR="000C6628">
        <w:t>Новотельбин</w:t>
      </w:r>
      <w:r w:rsidRPr="00F80A51">
        <w:t>ского муниципального образования, предусматривающим создание муниципального дорожного фонда.</w:t>
      </w:r>
    </w:p>
    <w:p w:rsidR="00946AC8" w:rsidRPr="00F80A51" w:rsidRDefault="00946AC8" w:rsidP="00946AC8">
      <w:pPr>
        <w:ind w:firstLine="709"/>
        <w:jc w:val="both"/>
      </w:pPr>
      <w:r w:rsidRPr="00F80A51">
        <w:t xml:space="preserve">Размеры нормативов отчислений в местный бюджет устанавливаются исходя из протяженности автомобильных дорог местного значения, находящихся в собственности </w:t>
      </w:r>
      <w:r w:rsidR="000C6628">
        <w:t>Новотельбин</w:t>
      </w:r>
      <w:r w:rsidRPr="00F80A51">
        <w:t xml:space="preserve">ского муниципального образования. </w:t>
      </w:r>
    </w:p>
    <w:p w:rsidR="00946AC8" w:rsidRPr="00F80A51" w:rsidRDefault="00946AC8" w:rsidP="00946AC8">
      <w:pPr>
        <w:shd w:val="clear" w:color="auto" w:fill="FFFFFF"/>
        <w:tabs>
          <w:tab w:val="left" w:pos="1037"/>
        </w:tabs>
        <w:spacing w:line="274" w:lineRule="exact"/>
        <w:ind w:left="43" w:right="22" w:firstLine="720"/>
        <w:jc w:val="both"/>
      </w:pPr>
      <w:r w:rsidRPr="00F80A51">
        <w:t>Важным направлением налоговой политики является поэтапный переход на территории Российской Федерации к налог</w:t>
      </w:r>
      <w:r>
        <w:t>у на недвижимое имущество</w:t>
      </w:r>
      <w:r w:rsidRPr="00F80A51">
        <w:t xml:space="preserve"> до 2019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F80A51">
        <w:rPr>
          <w:b/>
        </w:rPr>
        <w:t xml:space="preserve">, </w:t>
      </w:r>
      <w:r w:rsidRPr="00F80A51">
        <w:t>определенная на 1 января года, являющегося налоговым периодом.</w:t>
      </w:r>
    </w:p>
    <w:p w:rsidR="00946AC8" w:rsidRPr="00F80A51" w:rsidRDefault="00946AC8" w:rsidP="00946AC8">
      <w:pPr>
        <w:ind w:firstLine="539"/>
        <w:jc w:val="both"/>
      </w:pPr>
      <w:r w:rsidRPr="00F80A51">
        <w:t xml:space="preserve">В рамках подготовки введения налога на недвижимость и формирования налоговой базы необходимо </w:t>
      </w:r>
      <w:r w:rsidRPr="00F80A51">
        <w:rPr>
          <w:spacing w:val="-1"/>
        </w:rPr>
        <w:t xml:space="preserve">продолжить работу по постановке на государственный кадастровый учет и </w:t>
      </w:r>
      <w:r w:rsidRPr="00F80A51">
        <w:t>оформление права собственности объектов недвижимости.</w:t>
      </w:r>
    </w:p>
    <w:p w:rsidR="00946AC8" w:rsidRPr="00F80A51" w:rsidRDefault="00946AC8" w:rsidP="00946AC8">
      <w:pPr>
        <w:ind w:firstLine="539"/>
        <w:jc w:val="both"/>
      </w:pPr>
      <w:r w:rsidRPr="00F80A51">
        <w:rPr>
          <w:spacing w:val="-1"/>
        </w:rPr>
        <w:t xml:space="preserve">Политика управления муниципальной собственностью поселения должна быть </w:t>
      </w:r>
      <w:r w:rsidRPr="00F80A51">
        <w:t>ориентирована на повышение эффективности использования муниципальной собственности поселения, а также обеспечению сохранности муниципального имущества, проведения инвентаризации, внесение предложений по результатам инвентаризации в части дальнейшего использования имущества.</w:t>
      </w:r>
    </w:p>
    <w:p w:rsidR="00946AC8" w:rsidRPr="00F80A51" w:rsidRDefault="00946AC8" w:rsidP="00946AC8">
      <w:pPr>
        <w:ind w:firstLine="539"/>
        <w:jc w:val="both"/>
      </w:pPr>
      <w:r w:rsidRPr="00F80A51">
        <w:t xml:space="preserve">Основной задачей в области доходов остается дальнейшее повышение уровня </w:t>
      </w:r>
      <w:r w:rsidRPr="00F80A51">
        <w:rPr>
          <w:spacing w:val="-1"/>
        </w:rPr>
        <w:t xml:space="preserve">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F80A51"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поселения и района, а также с исполнительными органами государственной власти </w:t>
      </w:r>
      <w:r w:rsidRPr="00F80A51">
        <w:rPr>
          <w:spacing w:val="-1"/>
        </w:rPr>
        <w:t xml:space="preserve">Иркутской области, территориальными подразделениями федеральных органов </w:t>
      </w:r>
      <w:r w:rsidRPr="00F80A51">
        <w:t xml:space="preserve">исполнительной власти по мобилизации доходов в бюджет поселения с целью </w:t>
      </w:r>
      <w:r w:rsidRPr="00F80A51">
        <w:rPr>
          <w:spacing w:val="-1"/>
        </w:rPr>
        <w:t>максимально возможного сокращения недоимки по налоговым доходам и сокращения невыясненных поступлений.</w:t>
      </w:r>
    </w:p>
    <w:p w:rsidR="00946AC8" w:rsidRPr="00F80A51" w:rsidRDefault="00946AC8" w:rsidP="00946AC8">
      <w:pPr>
        <w:ind w:firstLine="539"/>
        <w:jc w:val="both"/>
      </w:pPr>
      <w:r w:rsidRPr="00F80A51"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946AC8" w:rsidRPr="00F80A51" w:rsidRDefault="00946AC8" w:rsidP="00946AC8">
      <w:pPr>
        <w:ind w:firstLine="539"/>
        <w:jc w:val="both"/>
      </w:pPr>
      <w:r w:rsidRPr="00F80A51">
        <w:t>- продолжить работу администрации (с привлечением представителей налоговых органов) по вопросам повышения доходов и уменьшения недоимки;</w:t>
      </w:r>
    </w:p>
    <w:p w:rsidR="00946AC8" w:rsidRPr="00F80A51" w:rsidRDefault="00946AC8" w:rsidP="00946AC8">
      <w:pPr>
        <w:ind w:firstLine="539"/>
        <w:jc w:val="both"/>
      </w:pPr>
      <w:r w:rsidRPr="00F80A51">
        <w:t xml:space="preserve">- 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</w:t>
      </w:r>
      <w:r w:rsidR="000C6628">
        <w:t>Новотельбин</w:t>
      </w:r>
      <w:r w:rsidRPr="00F80A51">
        <w:t>ского муниципального образования;</w:t>
      </w:r>
    </w:p>
    <w:p w:rsidR="00946AC8" w:rsidRPr="00F80A51" w:rsidRDefault="00946AC8" w:rsidP="00946AC8">
      <w:pPr>
        <w:ind w:firstLine="539"/>
        <w:jc w:val="both"/>
      </w:pPr>
      <w:r w:rsidRPr="00F80A51">
        <w:t xml:space="preserve">- </w:t>
      </w:r>
      <w:r w:rsidRPr="00F80A51">
        <w:rPr>
          <w:spacing w:val="-1"/>
        </w:rPr>
        <w:t xml:space="preserve">легализация «теневой» заработной платы, что с одной стороны будет </w:t>
      </w:r>
      <w:r w:rsidRPr="00F80A51">
        <w:t xml:space="preserve">способствовать выявлению резервов роста налога на доходы физических лиц, а с </w:t>
      </w:r>
      <w:r w:rsidRPr="00F80A51">
        <w:rPr>
          <w:spacing w:val="-1"/>
        </w:rPr>
        <w:t xml:space="preserve">другой стороны является основой роста реальных доходов налогоплательщиков и </w:t>
      </w:r>
      <w:r w:rsidRPr="00F80A51">
        <w:t>социальной защищенности населения;</w:t>
      </w:r>
    </w:p>
    <w:p w:rsidR="00946AC8" w:rsidRPr="00F80A51" w:rsidRDefault="00946AC8" w:rsidP="00946AC8">
      <w:pPr>
        <w:ind w:firstLine="539"/>
        <w:jc w:val="both"/>
      </w:pPr>
      <w:r w:rsidRPr="00F80A51">
        <w:t xml:space="preserve">- </w:t>
      </w:r>
      <w:r w:rsidRPr="00F80A51">
        <w:rPr>
          <w:spacing w:val="-1"/>
        </w:rPr>
        <w:t xml:space="preserve">создание благоприятных условий для деятельности малого и среднего </w:t>
      </w:r>
      <w:r w:rsidRPr="00F80A51">
        <w:t>предпринимательства, расширению базы экономического роста за счет появления новых предприятий малого бизнеса;</w:t>
      </w:r>
    </w:p>
    <w:p w:rsidR="00946AC8" w:rsidRPr="00F80A51" w:rsidRDefault="00946AC8" w:rsidP="00946AC8">
      <w:pPr>
        <w:ind w:firstLine="539"/>
        <w:jc w:val="both"/>
      </w:pPr>
      <w:r w:rsidRPr="00F80A51">
        <w:t xml:space="preserve">- </w:t>
      </w:r>
      <w:r w:rsidRPr="00F80A51">
        <w:rPr>
          <w:spacing w:val="-1"/>
        </w:rPr>
        <w:t xml:space="preserve">повышение ответственности администраторов поступлений по контролю за </w:t>
      </w:r>
      <w:r w:rsidRPr="00F80A51">
        <w:t>полным и своевременным поступлением доходов, отнесенных к ведению органов местного самоуправления.</w:t>
      </w:r>
    </w:p>
    <w:p w:rsidR="00946AC8" w:rsidRDefault="00946AC8" w:rsidP="00946AC8">
      <w:pPr>
        <w:ind w:firstLine="539"/>
        <w:jc w:val="both"/>
      </w:pPr>
      <w:r w:rsidRPr="00F80A51"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946AC8" w:rsidRPr="005D366F" w:rsidRDefault="00946AC8" w:rsidP="00946AC8">
      <w:pPr>
        <w:ind w:firstLine="539"/>
        <w:jc w:val="both"/>
      </w:pPr>
      <w:r w:rsidRPr="00D71F62">
        <w:rPr>
          <w:b/>
          <w:bCs/>
        </w:rPr>
        <w:t>Основные направления</w:t>
      </w:r>
      <w:r>
        <w:rPr>
          <w:b/>
          <w:bCs/>
        </w:rPr>
        <w:t xml:space="preserve"> </w:t>
      </w:r>
      <w:r w:rsidRPr="00D71F62">
        <w:rPr>
          <w:b/>
          <w:bCs/>
        </w:rPr>
        <w:t xml:space="preserve">бюджетной политики </w:t>
      </w:r>
      <w:r w:rsidR="000C6628">
        <w:rPr>
          <w:b/>
          <w:bCs/>
        </w:rPr>
        <w:t>Новотельбин</w:t>
      </w:r>
      <w:r w:rsidRPr="00D71F62">
        <w:rPr>
          <w:b/>
          <w:bCs/>
        </w:rPr>
        <w:t>ского му</w:t>
      </w:r>
      <w:r>
        <w:rPr>
          <w:b/>
          <w:bCs/>
        </w:rPr>
        <w:t>ниципального образования на 2019</w:t>
      </w:r>
      <w:r w:rsidRPr="00D71F62">
        <w:rPr>
          <w:b/>
          <w:bCs/>
        </w:rPr>
        <w:t xml:space="preserve"> год и</w:t>
      </w:r>
      <w:r>
        <w:rPr>
          <w:b/>
          <w:bCs/>
        </w:rPr>
        <w:t xml:space="preserve"> на плановый период 2020 и 2021</w:t>
      </w:r>
      <w:r w:rsidRPr="00D71F62">
        <w:rPr>
          <w:b/>
          <w:bCs/>
        </w:rPr>
        <w:t xml:space="preserve"> годов</w:t>
      </w:r>
    </w:p>
    <w:p w:rsidR="00946AC8" w:rsidRPr="005D366F" w:rsidRDefault="00946AC8" w:rsidP="00946A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71F62">
        <w:lastRenderedPageBreak/>
        <w:t xml:space="preserve">Бюджетная политика </w:t>
      </w:r>
      <w:r w:rsidR="000C6628">
        <w:t>Новотельбин</w:t>
      </w:r>
      <w:r w:rsidRPr="00D71F62">
        <w:t xml:space="preserve">ского муниципального образования определяет основные направления экономического развития </w:t>
      </w:r>
      <w:r w:rsidR="000C6628">
        <w:t>Новотельбин</w:t>
      </w:r>
      <w:r w:rsidRPr="00D71F62">
        <w:t xml:space="preserve">ского муниципального образования в трехлетнем периоде и призвана способствовать дальнейшему повышению уровня жизни населения поселения, сохранению стабильности и устойчивости бюджета </w:t>
      </w:r>
      <w:r w:rsidR="000C6628">
        <w:t>Новотельбин</w:t>
      </w:r>
      <w:r w:rsidRPr="00D71F62">
        <w:t>ского муниципального образования.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Бюджетная политика </w:t>
      </w:r>
      <w:r w:rsidR="000C6628">
        <w:t>Новотельбин</w:t>
      </w:r>
      <w:r w:rsidRPr="00D71F62">
        <w:t xml:space="preserve">ского муниципального образования в предстоящие годы будет направлена на содействие экономическому и социальному развитию </w:t>
      </w:r>
      <w:r w:rsidR="000C6628">
        <w:t>Новотельбин</w:t>
      </w:r>
      <w:r w:rsidRPr="00D71F62">
        <w:t>ского муниципального образования с учетом достижения определенных критериев эффективности и результативности бюджетных расходов.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Бюджет </w:t>
      </w:r>
      <w:r w:rsidR="000C6628">
        <w:t>Новотельбин</w:t>
      </w:r>
      <w:r w:rsidRPr="00D71F62">
        <w:t>ского му</w:t>
      </w:r>
      <w:r>
        <w:t>ниципального образования на 2019</w:t>
      </w:r>
      <w:r w:rsidRPr="00D71F62">
        <w:t xml:space="preserve"> год и на </w:t>
      </w:r>
      <w:r>
        <w:t>плановый период 2020-2021</w:t>
      </w:r>
      <w:r w:rsidRPr="00D71F62">
        <w:t xml:space="preserve"> годов остается бюджетом </w:t>
      </w:r>
      <w:r w:rsidR="000C6628">
        <w:t>Новотельбин</w:t>
      </w:r>
      <w:r w:rsidRPr="00D71F62">
        <w:t>ского муниципального образования, который формируется и будет исполняться в условиях внедрения новых форм финансового обеспечения услуг, оказываемых муниципальными казенными учреждениями на трехлетнюю перспективу.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</w:t>
      </w:r>
      <w:r w:rsidR="000C6628">
        <w:t xml:space="preserve">ом их эффективности и возможных </w:t>
      </w:r>
      <w:r w:rsidRPr="00D71F62">
        <w:t>сроков</w:t>
      </w:r>
      <w:r w:rsidR="000C6628">
        <w:t>,</w:t>
      </w:r>
      <w:r w:rsidRPr="00D71F62">
        <w:t xml:space="preserve"> и механизмов реализации в пределах имеющихся финансовых ресурсов.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>
        <w:t>Бюджетная политика на 2019 и на плановый период 2020 и 2021</w:t>
      </w:r>
      <w:r w:rsidRPr="00D71F62">
        <w:t xml:space="preserve"> годов в части расходов бюджета </w:t>
      </w:r>
      <w:r w:rsidR="000C6628">
        <w:t>Новотельбин</w:t>
      </w:r>
      <w:r w:rsidRPr="00D71F62">
        <w:t>ского муниципального образования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поселения должны стать бережливость и максимальная отдача.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Формирование и исполнение бюджета </w:t>
      </w:r>
      <w:r w:rsidR="000C6628">
        <w:t>Новотельбин</w:t>
      </w:r>
      <w:r w:rsidRPr="00D71F62">
        <w:t>ского му</w:t>
      </w:r>
      <w:r>
        <w:t xml:space="preserve">ниципального образования на 2019 год и на плановый период 2020 и 2021 </w:t>
      </w:r>
      <w:r w:rsidRPr="00D71F62">
        <w:t>годов будет осуществляться исходя из решения следующих задач: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1. Повышение эффективности планирования и использования средств бюджета поселения.</w:t>
      </w:r>
    </w:p>
    <w:p w:rsidR="00946AC8" w:rsidRDefault="00946AC8" w:rsidP="00946AC8">
      <w:pPr>
        <w:autoSpaceDE w:val="0"/>
        <w:autoSpaceDN w:val="0"/>
        <w:adjustRightInd w:val="0"/>
        <w:ind w:firstLine="708"/>
      </w:pPr>
      <w:r w:rsidRPr="00D71F62">
        <w:t>Решение данной задачи будет осуществляться по следующим направлениям: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</w:pPr>
      <w:r w:rsidRPr="00A9745F">
        <w:t>- определение четких приоритетов использования бюджетных средств с учетом текущей экономической ситуации;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</w:pPr>
      <w:r w:rsidRPr="00A9745F">
        <w:t>-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  <w:jc w:val="both"/>
      </w:pPr>
      <w:r w:rsidRPr="00A9745F">
        <w:t>- 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бюджета поселения и соответствующих межбюджетных трансфертов;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  <w:jc w:val="both"/>
      </w:pPr>
      <w:r w:rsidRPr="00A9745F">
        <w:t xml:space="preserve">- расходные обязательства, возникающие при осуществлении органом местного самоуправления </w:t>
      </w:r>
      <w:r w:rsidR="000C6628">
        <w:t>Новотельбин</w:t>
      </w:r>
      <w:r w:rsidRPr="00A9745F">
        <w:t>ского муниципального образования отдельных государственных полномочий в соответствии с федеральными законами и законами Иркутской области, исполняются за счет межбюджетных трансфертов бюджета соответствующего уровня;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  <w:jc w:val="both"/>
      </w:pPr>
      <w:r w:rsidRPr="00A9745F">
        <w:t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  <w:jc w:val="both"/>
      </w:pPr>
      <w:r w:rsidRPr="00A9745F">
        <w:t>- формирование рациональной структуры расходов бюджета поселения за счет оптимизации сети муниципальных учреждений,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  <w:jc w:val="both"/>
      </w:pPr>
      <w:r w:rsidRPr="00A9745F">
        <w:t xml:space="preserve">- осуществление на постоянной основе контроля за соблюдением нормативов численности работников органа местного самоуправления, нормативов формирования расходов на оплату </w:t>
      </w:r>
      <w:r w:rsidRPr="00A9745F">
        <w:lastRenderedPageBreak/>
        <w:t>труда выборных должностных лиц, муниципальных служащих и содержание органа местного самоуправления;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  <w:jc w:val="both"/>
      </w:pPr>
      <w:r w:rsidRPr="00A9745F">
        <w:t>- усиление контроля за соблюдением бюджетополучателями ограничений, установленных доведенными бюджетными ассигнованиями;</w:t>
      </w:r>
    </w:p>
    <w:p w:rsidR="00946AC8" w:rsidRPr="00A9745F" w:rsidRDefault="00946AC8" w:rsidP="00946AC8">
      <w:pPr>
        <w:autoSpaceDE w:val="0"/>
        <w:autoSpaceDN w:val="0"/>
        <w:adjustRightInd w:val="0"/>
        <w:ind w:firstLine="708"/>
        <w:jc w:val="both"/>
      </w:pPr>
      <w:r w:rsidRPr="00A9745F">
        <w:t>- повышение ответственности бюджетополучателей в сфере использования бюджетных средств;</w:t>
      </w:r>
    </w:p>
    <w:p w:rsidR="00946AC8" w:rsidRDefault="00946AC8" w:rsidP="00946AC8">
      <w:pPr>
        <w:autoSpaceDE w:val="0"/>
        <w:autoSpaceDN w:val="0"/>
        <w:adjustRightInd w:val="0"/>
        <w:ind w:firstLine="708"/>
        <w:jc w:val="both"/>
      </w:pPr>
      <w:r w:rsidRPr="00A9745F">
        <w:t xml:space="preserve">- повышение эффективности осуществления закупок товаров, работ, услуг для обеспечения нужд муниципальных учреждений </w:t>
      </w:r>
      <w:r w:rsidR="000C6628">
        <w:t>Новотельбин</w:t>
      </w:r>
      <w:r w:rsidRPr="00A9745F">
        <w:t>ского 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946AC8" w:rsidRDefault="00946AC8" w:rsidP="00946AC8">
      <w:pPr>
        <w:autoSpaceDE w:val="0"/>
        <w:autoSpaceDN w:val="0"/>
        <w:adjustRightInd w:val="0"/>
        <w:ind w:firstLine="708"/>
        <w:jc w:val="both"/>
      </w:pPr>
      <w:r>
        <w:t>- 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>
        <w:t>- мониторинг бюджетных затрат на закупку товаров, работ и услуг для муниципальных нужд и нужд муниципальных учреждений.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2. Содержание, ремонт и капитальный ремонт автомобильных дорог общего пользования за счет бюджетных ассигнований муниципального дорожного фонда </w:t>
      </w:r>
      <w:r w:rsidR="000C6628">
        <w:t>Новотельбин</w:t>
      </w:r>
      <w:r w:rsidRPr="00D71F62">
        <w:t>ского муниципального образования.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</w:pPr>
      <w:r w:rsidRPr="00D71F62">
        <w:t>3. Повышение качества муниципальных программ.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В рамках подготовки и рассмотрения проекта бюджета </w:t>
      </w:r>
      <w:r w:rsidR="000C6628">
        <w:t>Новотельбин</w:t>
      </w:r>
      <w:r w:rsidRPr="00D71F62">
        <w:t xml:space="preserve">ского муниципального образования </w:t>
      </w:r>
      <w:r>
        <w:t>на 2019 год и на плановый период 2020 и 2021</w:t>
      </w:r>
      <w:r w:rsidRPr="00D71F62">
        <w:t xml:space="preserve"> годов необходимо четко определить приоритеты, еще раз оценить содержание муниципальных программ. Следует совершенствовать порядок их формирования в части доработки требований к используемым целевым показателям, поскольку они не всегда позволяют оценить степень достигнутых результатов, не всегда увязаны с социальной и бюджетной эффективностью произведенных расходов, следует детально оценить содержание муниципальных программ муниципального образования, соразмерив объемы их финансового обеспечения с реальными возможностями бюджета поселения.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</w:pPr>
      <w:r w:rsidRPr="00D71F62">
        <w:t>4. Участие в государственных программах.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В целях привлечения дополнительных финансовых ресурсов на исполнение расходных обязательств </w:t>
      </w:r>
      <w:r w:rsidR="000C6628">
        <w:t>Новотельбин</w:t>
      </w:r>
      <w:r w:rsidRPr="00D71F62">
        <w:t>ского муниципального образования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софинансирование программных расходов.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Привлечение внебюджетных источников для софинансирования программных мероприятий, с учетом оценки результатов реализации программ.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5. Обеспечение долгосрочной сбалансированности и устойчивости бюджета </w:t>
      </w:r>
      <w:r w:rsidR="000C6628">
        <w:t>Новотельбин</w:t>
      </w:r>
      <w:r w:rsidRPr="00D71F62">
        <w:t>ского муниципального образования.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6. Дефицит бюджета </w:t>
      </w:r>
      <w:r w:rsidR="000C6628">
        <w:t>Новотельбин</w:t>
      </w:r>
      <w:r w:rsidRPr="00D71F62">
        <w:t>ского муниципального образования и источники его финансирования.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Планируемый размер дефицита бюджета не может превышать размера, предусмотренного статьей 92.1 Бюджетного Кодекса Российской Федерации. </w:t>
      </w:r>
      <w:r>
        <w:t>Стремиться к доведению и удержанию размера дефицита бюджета на минимальном уровне</w:t>
      </w:r>
      <w:r w:rsidRPr="00D71F62">
        <w:t>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</w:pPr>
      <w:r w:rsidRPr="00D71F62">
        <w:t>7. Управление муниципальным долгом.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Стратегической задачей бюджетной политики в сфере управления муниципальным долгом является поддержание умеренной долговой нагрузки на бюджет поселения.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</w:pPr>
      <w:r w:rsidRPr="00D71F62">
        <w:t>8. Муниципальный контроль.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Бюджетная политика в области</w:t>
      </w:r>
      <w:r>
        <w:t xml:space="preserve"> муниципального контроля на 2019</w:t>
      </w:r>
      <w:r w:rsidRPr="00D71F62">
        <w:t xml:space="preserve"> год и на </w:t>
      </w:r>
      <w:r>
        <w:t>плановый период 2020 и 2021</w:t>
      </w:r>
      <w:r w:rsidRPr="00D71F62">
        <w:t xml:space="preserve"> годов направлена на дальнейшее развитие </w:t>
      </w:r>
      <w:r>
        <w:t>системы муниципального контроля и ведет к совершенствованию</w:t>
      </w:r>
      <w:r w:rsidRPr="00D71F62">
        <w:t xml:space="preserve"> правового регулирования муниципального финансового контроля в соответствии с изменени</w:t>
      </w:r>
      <w:r>
        <w:t>ями бюджетного законодательства, обеспечению</w:t>
      </w:r>
      <w:r w:rsidRPr="00D71F62">
        <w:t xml:space="preserve"> единого подхода к выявлению и оценке нарушений и недостатков на основе анализа законов и иных нормативных правовых актов и результатов контрольных</w:t>
      </w:r>
      <w:r>
        <w:t xml:space="preserve"> </w:t>
      </w:r>
      <w:r w:rsidRPr="00D71F62">
        <w:t>мероприятий.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</w:pPr>
      <w:r w:rsidRPr="00D71F62">
        <w:t>9. Межбюджетные отношения.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lastRenderedPageBreak/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Основными направлениями бюджетной политики в сфере межбюджетных отношений являются: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9.1. Последовательная реализация принципа взаимных обязательств</w:t>
      </w:r>
      <w:r w:rsidR="000C6628">
        <w:t>,</w:t>
      </w:r>
      <w:r w:rsidRPr="00D71F62">
        <w:t xml:space="preserve">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расходов, в том числе на условиях софинансирования.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>9.2. Повышение ответственности органа местного самоуправления за результат своей деятельности.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10. Обеспечение прозрачности и открытости муниципальных финансов, повышение доступности и понятности информации о бюджете поселения путем регулярной публикации на официальном сайте </w:t>
      </w:r>
      <w:r w:rsidR="000C6628">
        <w:t>Новотельбин</w:t>
      </w:r>
      <w:r w:rsidRPr="00D71F62">
        <w:t>ского муниципального образования отчетов и справок об исполнении бюджета поселения.</w:t>
      </w:r>
    </w:p>
    <w:p w:rsidR="00946AC8" w:rsidRPr="00D71F62" w:rsidRDefault="00946AC8" w:rsidP="00946AC8">
      <w:pPr>
        <w:autoSpaceDE w:val="0"/>
        <w:autoSpaceDN w:val="0"/>
        <w:adjustRightInd w:val="0"/>
        <w:ind w:firstLine="708"/>
        <w:jc w:val="both"/>
      </w:pPr>
      <w:r w:rsidRPr="00D71F62">
        <w:t xml:space="preserve"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 w:rsidR="000C6628">
        <w:t>Новотельбин</w:t>
      </w:r>
      <w:r w:rsidRPr="00D71F62">
        <w:t>ского муниципального образования.</w:t>
      </w:r>
    </w:p>
    <w:p w:rsidR="00946AC8" w:rsidRPr="00F80A51" w:rsidRDefault="00946AC8" w:rsidP="00946AC8">
      <w:pPr>
        <w:tabs>
          <w:tab w:val="left" w:pos="1440"/>
        </w:tabs>
        <w:jc w:val="both"/>
        <w:rPr>
          <w:color w:val="000000"/>
        </w:rPr>
      </w:pPr>
    </w:p>
    <w:p w:rsidR="000310D2" w:rsidRDefault="000310D2"/>
    <w:sectPr w:rsidR="000310D2" w:rsidSect="00E02BB2">
      <w:headerReference w:type="even" r:id="rId7"/>
      <w:headerReference w:type="default" r:id="rId8"/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A2" w:rsidRDefault="00D82DA2">
      <w:r>
        <w:separator/>
      </w:r>
    </w:p>
  </w:endnote>
  <w:endnote w:type="continuationSeparator" w:id="0">
    <w:p w:rsidR="00D82DA2" w:rsidRDefault="00D8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A2" w:rsidRDefault="00D82DA2">
      <w:r>
        <w:separator/>
      </w:r>
    </w:p>
  </w:footnote>
  <w:footnote w:type="continuationSeparator" w:id="0">
    <w:p w:rsidR="00D82DA2" w:rsidRDefault="00D8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B2" w:rsidRDefault="00E02BB2" w:rsidP="00E02B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BB2" w:rsidRDefault="00E02BB2" w:rsidP="00E02B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B2" w:rsidRDefault="00E02BB2" w:rsidP="00E02B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C8"/>
    <w:rsid w:val="000310D2"/>
    <w:rsid w:val="000C6628"/>
    <w:rsid w:val="001D53D2"/>
    <w:rsid w:val="00291BF0"/>
    <w:rsid w:val="00296DF8"/>
    <w:rsid w:val="0038520F"/>
    <w:rsid w:val="003D3904"/>
    <w:rsid w:val="00683445"/>
    <w:rsid w:val="008D45D1"/>
    <w:rsid w:val="009219E3"/>
    <w:rsid w:val="00946AC8"/>
    <w:rsid w:val="00C70BEE"/>
    <w:rsid w:val="00D03860"/>
    <w:rsid w:val="00D82DA2"/>
    <w:rsid w:val="00E02BB2"/>
    <w:rsid w:val="00E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1F5D-3082-4815-8990-99FAC5D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6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6AC8"/>
  </w:style>
  <w:style w:type="paragraph" w:styleId="a6">
    <w:name w:val="caption"/>
    <w:basedOn w:val="a"/>
    <w:next w:val="a"/>
    <w:qFormat/>
    <w:rsid w:val="00946AC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8</cp:revision>
  <dcterms:created xsi:type="dcterms:W3CDTF">2018-11-07T06:46:00Z</dcterms:created>
  <dcterms:modified xsi:type="dcterms:W3CDTF">2019-02-12T07:55:00Z</dcterms:modified>
</cp:coreProperties>
</file>