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A7" w:rsidRDefault="008017B0" w:rsidP="00E476A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A23AA7" w:rsidRDefault="00A23AA7" w:rsidP="00E476AE">
      <w:pPr>
        <w:spacing w:after="0" w:line="240" w:lineRule="auto"/>
        <w:jc w:val="center"/>
        <w:rPr>
          <w:rFonts w:ascii="Times New Roman" w:eastAsia="Calibri" w:hAnsi="Times New Roman" w:cs="Times New Roman"/>
          <w:b/>
          <w:sz w:val="28"/>
          <w:szCs w:val="28"/>
        </w:rPr>
      </w:pPr>
    </w:p>
    <w:p w:rsidR="00E476AE" w:rsidRPr="00E476AE" w:rsidRDefault="00E476AE" w:rsidP="00E476AE">
      <w:pPr>
        <w:spacing w:after="0" w:line="240" w:lineRule="auto"/>
        <w:jc w:val="center"/>
        <w:rPr>
          <w:rFonts w:ascii="Times New Roman" w:eastAsia="Calibri" w:hAnsi="Times New Roman" w:cs="Times New Roman"/>
          <w:b/>
          <w:sz w:val="28"/>
          <w:szCs w:val="28"/>
        </w:rPr>
      </w:pPr>
      <w:r w:rsidRPr="00E476AE">
        <w:rPr>
          <w:rFonts w:ascii="Times New Roman" w:eastAsia="Calibri" w:hAnsi="Times New Roman" w:cs="Times New Roman"/>
          <w:b/>
          <w:sz w:val="28"/>
          <w:szCs w:val="28"/>
        </w:rPr>
        <w:t>РОССИЙСКАЯ ФЕДЕРАЦИЯ</w:t>
      </w:r>
    </w:p>
    <w:p w:rsidR="00E476AE" w:rsidRPr="00E476AE" w:rsidRDefault="00E476AE" w:rsidP="00E476AE">
      <w:pPr>
        <w:spacing w:after="0" w:line="240" w:lineRule="auto"/>
        <w:jc w:val="center"/>
        <w:rPr>
          <w:rFonts w:ascii="Times New Roman" w:eastAsia="Calibri" w:hAnsi="Times New Roman" w:cs="Times New Roman"/>
          <w:b/>
          <w:sz w:val="28"/>
          <w:szCs w:val="28"/>
        </w:rPr>
      </w:pPr>
      <w:r w:rsidRPr="00E476AE">
        <w:rPr>
          <w:rFonts w:ascii="Times New Roman" w:eastAsia="Calibri" w:hAnsi="Times New Roman" w:cs="Times New Roman"/>
          <w:b/>
          <w:sz w:val="28"/>
          <w:szCs w:val="28"/>
        </w:rPr>
        <w:t>ИРКУТСКАЯ ОБЛАСТЬ</w:t>
      </w:r>
    </w:p>
    <w:p w:rsidR="00E476AE" w:rsidRPr="00E476AE" w:rsidRDefault="00E476AE" w:rsidP="00E476AE">
      <w:pPr>
        <w:spacing w:after="0" w:line="240" w:lineRule="auto"/>
        <w:jc w:val="center"/>
        <w:rPr>
          <w:rFonts w:ascii="Times New Roman" w:eastAsia="Calibri" w:hAnsi="Times New Roman" w:cs="Times New Roman"/>
          <w:b/>
          <w:sz w:val="28"/>
          <w:szCs w:val="28"/>
        </w:rPr>
      </w:pPr>
      <w:r w:rsidRPr="00E476AE">
        <w:rPr>
          <w:rFonts w:ascii="Times New Roman" w:eastAsia="Calibri" w:hAnsi="Times New Roman" w:cs="Times New Roman"/>
          <w:b/>
          <w:sz w:val="28"/>
          <w:szCs w:val="28"/>
        </w:rPr>
        <w:t>КУЙТУНСКИЙ РАЙОН</w:t>
      </w:r>
    </w:p>
    <w:p w:rsidR="00E476AE" w:rsidRPr="00E476AE" w:rsidRDefault="00E476AE" w:rsidP="00E476AE">
      <w:pPr>
        <w:spacing w:after="0" w:line="240" w:lineRule="auto"/>
        <w:jc w:val="center"/>
        <w:rPr>
          <w:rFonts w:ascii="Times New Roman" w:eastAsia="Calibri" w:hAnsi="Times New Roman" w:cs="Times New Roman"/>
          <w:b/>
          <w:sz w:val="28"/>
          <w:szCs w:val="28"/>
        </w:rPr>
      </w:pPr>
    </w:p>
    <w:p w:rsidR="00E476AE" w:rsidRPr="00E476AE" w:rsidRDefault="00E476AE" w:rsidP="00E476AE">
      <w:pPr>
        <w:spacing w:after="0" w:line="240" w:lineRule="auto"/>
        <w:jc w:val="center"/>
        <w:rPr>
          <w:rFonts w:ascii="Times New Roman" w:eastAsia="Calibri" w:hAnsi="Times New Roman" w:cs="Times New Roman"/>
          <w:b/>
          <w:sz w:val="28"/>
          <w:szCs w:val="28"/>
        </w:rPr>
      </w:pPr>
      <w:r w:rsidRPr="00E476AE">
        <w:rPr>
          <w:rFonts w:ascii="Times New Roman" w:eastAsia="Calibri" w:hAnsi="Times New Roman" w:cs="Times New Roman"/>
          <w:b/>
          <w:sz w:val="28"/>
          <w:szCs w:val="28"/>
        </w:rPr>
        <w:t>НОВОТЕЛЬБИНСКО</w:t>
      </w:r>
      <w:r>
        <w:rPr>
          <w:rFonts w:ascii="Times New Roman" w:eastAsia="Calibri" w:hAnsi="Times New Roman" w:cs="Times New Roman"/>
          <w:b/>
          <w:sz w:val="28"/>
          <w:szCs w:val="28"/>
        </w:rPr>
        <w:t>Е</w:t>
      </w:r>
      <w:r w:rsidRPr="00E476A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СЕЛЬСКОЕ </w:t>
      </w:r>
      <w:r w:rsidRPr="00E476AE">
        <w:rPr>
          <w:rFonts w:ascii="Times New Roman" w:eastAsia="Calibri" w:hAnsi="Times New Roman" w:cs="Times New Roman"/>
          <w:b/>
          <w:sz w:val="28"/>
          <w:szCs w:val="28"/>
        </w:rPr>
        <w:t>МУНИЦИПАЛЬНО</w:t>
      </w:r>
      <w:r>
        <w:rPr>
          <w:rFonts w:ascii="Times New Roman" w:eastAsia="Calibri" w:hAnsi="Times New Roman" w:cs="Times New Roman"/>
          <w:b/>
          <w:sz w:val="28"/>
          <w:szCs w:val="28"/>
        </w:rPr>
        <w:t>Е</w:t>
      </w:r>
      <w:r w:rsidRPr="00E476AE">
        <w:rPr>
          <w:rFonts w:ascii="Times New Roman" w:eastAsia="Calibri" w:hAnsi="Times New Roman" w:cs="Times New Roman"/>
          <w:b/>
          <w:sz w:val="28"/>
          <w:szCs w:val="28"/>
        </w:rPr>
        <w:t xml:space="preserve"> ОБРАЗОВАНИ</w:t>
      </w:r>
      <w:r>
        <w:rPr>
          <w:rFonts w:ascii="Times New Roman" w:eastAsia="Calibri" w:hAnsi="Times New Roman" w:cs="Times New Roman"/>
          <w:b/>
          <w:sz w:val="28"/>
          <w:szCs w:val="28"/>
        </w:rPr>
        <w:t>Е</w:t>
      </w:r>
    </w:p>
    <w:p w:rsidR="00E476AE" w:rsidRPr="00E476AE" w:rsidRDefault="00E476AE" w:rsidP="00E476AE">
      <w:pPr>
        <w:spacing w:after="0" w:line="240" w:lineRule="auto"/>
        <w:jc w:val="center"/>
        <w:rPr>
          <w:rFonts w:ascii="Times New Roman" w:eastAsia="Calibri" w:hAnsi="Times New Roman" w:cs="Times New Roman"/>
          <w:b/>
          <w:sz w:val="28"/>
          <w:szCs w:val="28"/>
        </w:rPr>
      </w:pPr>
    </w:p>
    <w:p w:rsidR="00E476AE" w:rsidRPr="00E476AE" w:rsidRDefault="00E476AE" w:rsidP="00E476AE">
      <w:pPr>
        <w:spacing w:after="0" w:line="240" w:lineRule="auto"/>
        <w:jc w:val="center"/>
        <w:rPr>
          <w:rFonts w:ascii="Times New Roman" w:eastAsia="Calibri" w:hAnsi="Times New Roman" w:cs="Times New Roman"/>
          <w:b/>
          <w:sz w:val="28"/>
          <w:szCs w:val="28"/>
        </w:rPr>
      </w:pPr>
      <w:r w:rsidRPr="00E476AE">
        <w:rPr>
          <w:rFonts w:ascii="Times New Roman" w:eastAsia="Calibri" w:hAnsi="Times New Roman" w:cs="Times New Roman"/>
          <w:b/>
          <w:sz w:val="28"/>
          <w:szCs w:val="28"/>
        </w:rPr>
        <w:t>ПОСТАНОВЛЕНИЕ</w:t>
      </w:r>
    </w:p>
    <w:p w:rsidR="00E476AE" w:rsidRPr="00E476AE" w:rsidRDefault="00E476AE" w:rsidP="00E476AE">
      <w:pPr>
        <w:spacing w:after="0" w:line="240" w:lineRule="auto"/>
        <w:jc w:val="center"/>
        <w:rPr>
          <w:rFonts w:ascii="Times New Roman" w:eastAsia="Calibri" w:hAnsi="Times New Roman" w:cs="Times New Roman"/>
          <w:b/>
          <w:sz w:val="28"/>
          <w:szCs w:val="28"/>
        </w:rPr>
      </w:pPr>
    </w:p>
    <w:p w:rsidR="00E476AE" w:rsidRPr="00E476AE" w:rsidRDefault="008017B0" w:rsidP="008017B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21.01.</w:t>
      </w:r>
      <w:r w:rsidR="00E476AE" w:rsidRPr="00E476AE">
        <w:rPr>
          <w:rFonts w:ascii="Times New Roman" w:eastAsia="Calibri" w:hAnsi="Times New Roman" w:cs="Times New Roman"/>
          <w:b/>
          <w:sz w:val="24"/>
          <w:szCs w:val="24"/>
        </w:rPr>
        <w:t>201</w:t>
      </w:r>
      <w:r w:rsidR="00E476AE">
        <w:rPr>
          <w:rFonts w:ascii="Times New Roman" w:eastAsia="Calibri" w:hAnsi="Times New Roman" w:cs="Times New Roman"/>
          <w:b/>
          <w:sz w:val="24"/>
          <w:szCs w:val="24"/>
        </w:rPr>
        <w:t>9</w:t>
      </w:r>
      <w:r w:rsidR="00E476AE" w:rsidRPr="00E476AE">
        <w:rPr>
          <w:rFonts w:ascii="Times New Roman" w:eastAsia="Calibri" w:hAnsi="Times New Roman" w:cs="Times New Roman"/>
          <w:b/>
          <w:sz w:val="24"/>
          <w:szCs w:val="24"/>
        </w:rPr>
        <w:t xml:space="preserve"> г.                    п. Новая Тельба                                     № </w:t>
      </w:r>
      <w:r>
        <w:rPr>
          <w:rFonts w:ascii="Times New Roman" w:eastAsia="Calibri" w:hAnsi="Times New Roman" w:cs="Times New Roman"/>
          <w:b/>
          <w:sz w:val="24"/>
          <w:szCs w:val="24"/>
        </w:rPr>
        <w:t>1</w:t>
      </w:r>
      <w:r w:rsidR="006D5EB4">
        <w:rPr>
          <w:rFonts w:ascii="Times New Roman" w:eastAsia="Calibri" w:hAnsi="Times New Roman" w:cs="Times New Roman"/>
          <w:b/>
          <w:sz w:val="24"/>
          <w:szCs w:val="24"/>
        </w:rPr>
        <w:t>2</w:t>
      </w:r>
    </w:p>
    <w:p w:rsidR="00E476AE" w:rsidRPr="00E476AE" w:rsidRDefault="00E476AE" w:rsidP="00E476AE">
      <w:pPr>
        <w:spacing w:after="0" w:line="240" w:lineRule="auto"/>
        <w:rPr>
          <w:rFonts w:ascii="Times New Roman" w:eastAsia="Calibri" w:hAnsi="Times New Roman" w:cs="Times New Roman"/>
          <w:b/>
          <w:sz w:val="28"/>
          <w:szCs w:val="28"/>
        </w:rPr>
      </w:pPr>
    </w:p>
    <w:p w:rsidR="00E476AE" w:rsidRPr="00E476AE" w:rsidRDefault="00E476AE" w:rsidP="00E476AE">
      <w:pPr>
        <w:spacing w:after="0" w:line="240" w:lineRule="auto"/>
        <w:rPr>
          <w:rFonts w:ascii="Calibri" w:eastAsia="Calibri" w:hAnsi="Calibri" w:cs="Times New Roman"/>
        </w:rPr>
      </w:pPr>
      <w:r w:rsidRPr="00E476AE">
        <w:rPr>
          <w:rFonts w:ascii="Calibri" w:eastAsia="Calibri" w:hAnsi="Calibri" w:cs="Times New Roman"/>
        </w:rPr>
        <w:t xml:space="preserve"> </w:t>
      </w:r>
    </w:p>
    <w:p w:rsidR="00E476AE" w:rsidRPr="00E476AE" w:rsidRDefault="00E476AE" w:rsidP="00E476AE">
      <w:pPr>
        <w:spacing w:after="0" w:line="240" w:lineRule="auto"/>
        <w:rPr>
          <w:rFonts w:ascii="Times New Roman" w:eastAsia="Calibri" w:hAnsi="Times New Roman" w:cs="Times New Roman"/>
          <w:sz w:val="24"/>
          <w:szCs w:val="24"/>
        </w:rPr>
      </w:pPr>
      <w:r w:rsidRPr="00E476AE">
        <w:rPr>
          <w:rFonts w:ascii="Times New Roman" w:eastAsia="Calibri" w:hAnsi="Times New Roman" w:cs="Times New Roman"/>
          <w:sz w:val="24"/>
          <w:szCs w:val="24"/>
        </w:rPr>
        <w:t>Об утверждении Порядка осуществления</w:t>
      </w:r>
      <w:r w:rsidRPr="00E476AE">
        <w:rPr>
          <w:rFonts w:ascii="Times New Roman" w:eastAsia="Calibri" w:hAnsi="Times New Roman" w:cs="Times New Roman"/>
          <w:color w:val="4A5562"/>
          <w:sz w:val="24"/>
          <w:szCs w:val="24"/>
        </w:rPr>
        <w:t> </w:t>
      </w:r>
      <w:r w:rsidRPr="00E476AE">
        <w:rPr>
          <w:rFonts w:ascii="Times New Roman" w:eastAsia="Calibri" w:hAnsi="Times New Roman" w:cs="Times New Roman"/>
          <w:sz w:val="24"/>
          <w:szCs w:val="24"/>
        </w:rPr>
        <w:br/>
        <w:t>внутреннего финансового</w:t>
      </w:r>
      <w:r w:rsidRPr="00E476AE">
        <w:rPr>
          <w:rFonts w:ascii="Times New Roman" w:eastAsia="Calibri" w:hAnsi="Times New Roman" w:cs="Times New Roman"/>
          <w:color w:val="4A5562"/>
          <w:sz w:val="24"/>
          <w:szCs w:val="24"/>
        </w:rPr>
        <w:t> </w:t>
      </w:r>
      <w:r w:rsidRPr="00E476AE">
        <w:rPr>
          <w:rFonts w:ascii="Times New Roman" w:eastAsia="Calibri" w:hAnsi="Times New Roman" w:cs="Times New Roman"/>
          <w:sz w:val="24"/>
          <w:szCs w:val="24"/>
        </w:rPr>
        <w:t xml:space="preserve">контроля и </w:t>
      </w:r>
    </w:p>
    <w:p w:rsidR="00E476AE" w:rsidRPr="00E476AE" w:rsidRDefault="00E476AE" w:rsidP="00E476AE">
      <w:pPr>
        <w:spacing w:after="0" w:line="240" w:lineRule="auto"/>
        <w:rPr>
          <w:rFonts w:ascii="Times New Roman" w:eastAsia="Calibri" w:hAnsi="Times New Roman" w:cs="Times New Roman"/>
          <w:sz w:val="24"/>
          <w:szCs w:val="24"/>
        </w:rPr>
      </w:pPr>
      <w:r w:rsidRPr="00E476AE">
        <w:rPr>
          <w:rFonts w:ascii="Times New Roman" w:eastAsia="Calibri" w:hAnsi="Times New Roman" w:cs="Times New Roman"/>
          <w:sz w:val="24"/>
          <w:szCs w:val="24"/>
        </w:rPr>
        <w:t>внутреннего финансового аудита</w:t>
      </w:r>
    </w:p>
    <w:p w:rsidR="00E476AE" w:rsidRPr="00E476AE" w:rsidRDefault="00E476AE" w:rsidP="00E476AE">
      <w:pPr>
        <w:spacing w:after="0" w:line="240" w:lineRule="auto"/>
        <w:rPr>
          <w:rFonts w:ascii="Calibri" w:eastAsia="Calibri" w:hAnsi="Calibri" w:cs="Times New Roman"/>
        </w:rPr>
      </w:pPr>
    </w:p>
    <w:p w:rsidR="00E476AE" w:rsidRPr="00E476AE" w:rsidRDefault="00E476AE" w:rsidP="00E476AE">
      <w:pPr>
        <w:spacing w:after="0" w:line="240" w:lineRule="auto"/>
        <w:rPr>
          <w:rFonts w:ascii="Calibri" w:eastAsia="Calibri" w:hAnsi="Calibri" w:cs="Times New Roman"/>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соответствии со статьей 160.2-1Бюджетного кодекса Российской Федерации, руководствуясь Уставом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администрация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jc w:val="center"/>
        <w:rPr>
          <w:rFonts w:ascii="Times New Roman" w:eastAsia="Calibri" w:hAnsi="Times New Roman" w:cs="Times New Roman"/>
          <w:sz w:val="24"/>
          <w:szCs w:val="24"/>
        </w:rPr>
      </w:pPr>
      <w:r w:rsidRPr="00E476AE">
        <w:rPr>
          <w:rFonts w:ascii="Times New Roman" w:eastAsia="Calibri" w:hAnsi="Times New Roman" w:cs="Times New Roman"/>
          <w:sz w:val="24"/>
          <w:szCs w:val="24"/>
        </w:rPr>
        <w:t>ПОСТАНОВЛЯЕТ:</w:t>
      </w:r>
    </w:p>
    <w:p w:rsidR="00E476AE" w:rsidRPr="00E476AE" w:rsidRDefault="00E476AE" w:rsidP="00E476AE">
      <w:pPr>
        <w:spacing w:after="0" w:line="240" w:lineRule="auto"/>
        <w:jc w:val="center"/>
        <w:rPr>
          <w:rFonts w:ascii="Times New Roman" w:eastAsia="Calibri" w:hAnsi="Times New Roman" w:cs="Times New Roman"/>
          <w:sz w:val="24"/>
          <w:szCs w:val="24"/>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1. Утвердить прилагаемый Порядок осуществления внутреннего финансового контроля и внутреннего финансового аудита.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 Настоящее постановление подлежит опубликованию в «Муниципальном вестнике» и размещению на официальном сайте администрации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w:t>
      </w:r>
    </w:p>
    <w:p w:rsidR="00E476AE" w:rsidRPr="00E476AE" w:rsidRDefault="00E476AE" w:rsidP="00E476AE">
      <w:pPr>
        <w:spacing w:after="200" w:line="276"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 Контроль за исполнением настоящего постановления оставляю за собой.</w:t>
      </w:r>
    </w:p>
    <w:p w:rsidR="00E476AE" w:rsidRPr="00E476AE" w:rsidRDefault="00E476AE" w:rsidP="00E476AE">
      <w:pPr>
        <w:spacing w:after="0" w:line="240" w:lineRule="auto"/>
        <w:ind w:firstLine="709"/>
        <w:jc w:val="both"/>
        <w:rPr>
          <w:rFonts w:ascii="Times New Roman" w:eastAsia="Calibri" w:hAnsi="Times New Roman" w:cs="Times New Roman"/>
          <w:sz w:val="28"/>
          <w:szCs w:val="28"/>
        </w:rPr>
      </w:pPr>
      <w:r w:rsidRPr="00E476AE">
        <w:rPr>
          <w:rFonts w:ascii="Times New Roman" w:eastAsia="Calibri" w:hAnsi="Times New Roman" w:cs="Times New Roman"/>
          <w:sz w:val="24"/>
          <w:szCs w:val="24"/>
        </w:rPr>
        <w:br/>
      </w:r>
    </w:p>
    <w:p w:rsidR="00E476AE" w:rsidRDefault="00E476AE" w:rsidP="00E476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r w:rsidRPr="00E476AE">
        <w:rPr>
          <w:rFonts w:ascii="Times New Roman" w:eastAsia="Calibri" w:hAnsi="Times New Roman" w:cs="Times New Roman"/>
          <w:sz w:val="24"/>
          <w:szCs w:val="24"/>
        </w:rPr>
        <w:t xml:space="preserve">Новотельбинского </w:t>
      </w:r>
      <w:r>
        <w:rPr>
          <w:rFonts w:ascii="Times New Roman" w:eastAsia="Calibri" w:hAnsi="Times New Roman" w:cs="Times New Roman"/>
          <w:sz w:val="24"/>
          <w:szCs w:val="24"/>
        </w:rPr>
        <w:t>сельского</w:t>
      </w:r>
    </w:p>
    <w:p w:rsidR="00E476AE" w:rsidRPr="00E476AE" w:rsidRDefault="00E476AE" w:rsidP="00E476AE">
      <w:pPr>
        <w:spacing w:after="0" w:line="240" w:lineRule="auto"/>
        <w:jc w:val="both"/>
        <w:rPr>
          <w:rFonts w:ascii="Times New Roman" w:eastAsia="Times New Roman" w:hAnsi="Times New Roman" w:cs="Times New Roman"/>
          <w:b/>
          <w:color w:val="4A5562"/>
          <w:sz w:val="28"/>
          <w:szCs w:val="28"/>
          <w:lang w:eastAsia="ru-RU"/>
        </w:rPr>
      </w:pPr>
      <w:r w:rsidRPr="00E476AE">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А.П. Шашлов</w:t>
      </w: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jc w:val="both"/>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b/>
          <w:color w:val="4A5562"/>
          <w:sz w:val="28"/>
          <w:szCs w:val="28"/>
          <w:lang w:eastAsia="ru-RU"/>
        </w:rPr>
      </w:pP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b/>
          <w:color w:val="4A5562"/>
          <w:sz w:val="28"/>
          <w:szCs w:val="28"/>
          <w:lang w:eastAsia="ru-RU"/>
        </w:rPr>
      </w:pPr>
    </w:p>
    <w:p w:rsidR="00E476AE" w:rsidRPr="00E476AE" w:rsidRDefault="00E476AE" w:rsidP="00E476AE">
      <w:pPr>
        <w:spacing w:after="0" w:line="240" w:lineRule="auto"/>
        <w:jc w:val="right"/>
        <w:rPr>
          <w:rFonts w:ascii="Times New Roman" w:eastAsia="Calibri" w:hAnsi="Times New Roman" w:cs="Times New Roman"/>
          <w:sz w:val="24"/>
          <w:szCs w:val="24"/>
        </w:rPr>
      </w:pPr>
      <w:r w:rsidRPr="00E476AE">
        <w:rPr>
          <w:rFonts w:ascii="Times New Roman" w:eastAsia="Calibri" w:hAnsi="Times New Roman" w:cs="Times New Roman"/>
          <w:sz w:val="24"/>
          <w:szCs w:val="24"/>
        </w:rPr>
        <w:t>Утвержден</w:t>
      </w:r>
    </w:p>
    <w:p w:rsidR="00E476AE" w:rsidRPr="00E476AE" w:rsidRDefault="00E476AE" w:rsidP="00E476AE">
      <w:pPr>
        <w:spacing w:after="0" w:line="240" w:lineRule="auto"/>
        <w:jc w:val="right"/>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постановлением администрации </w:t>
      </w:r>
    </w:p>
    <w:p w:rsidR="00E476AE" w:rsidRDefault="00E476AE" w:rsidP="00E476AE">
      <w:pPr>
        <w:spacing w:after="0" w:line="240" w:lineRule="auto"/>
        <w:jc w:val="right"/>
        <w:rPr>
          <w:rFonts w:ascii="Times New Roman" w:eastAsia="Calibri" w:hAnsi="Times New Roman" w:cs="Times New Roman"/>
          <w:sz w:val="24"/>
          <w:szCs w:val="24"/>
        </w:rPr>
      </w:pPr>
      <w:r w:rsidRPr="00E476AE">
        <w:rPr>
          <w:rFonts w:ascii="Times New Roman" w:eastAsia="Calibri" w:hAnsi="Times New Roman" w:cs="Times New Roman"/>
          <w:sz w:val="24"/>
          <w:szCs w:val="24"/>
        </w:rPr>
        <w:t>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w:t>
      </w:r>
    </w:p>
    <w:p w:rsidR="00E476AE" w:rsidRPr="00E476AE" w:rsidRDefault="00E476AE" w:rsidP="00E476AE">
      <w:pPr>
        <w:spacing w:after="0" w:line="240" w:lineRule="auto"/>
        <w:jc w:val="right"/>
        <w:rPr>
          <w:rFonts w:ascii="Times New Roman" w:eastAsia="Calibri" w:hAnsi="Times New Roman" w:cs="Times New Roman"/>
          <w:sz w:val="24"/>
          <w:szCs w:val="24"/>
        </w:rPr>
      </w:pPr>
      <w:r w:rsidRPr="00E476AE">
        <w:rPr>
          <w:rFonts w:ascii="Times New Roman" w:eastAsia="Calibri" w:hAnsi="Times New Roman" w:cs="Times New Roman"/>
          <w:sz w:val="24"/>
          <w:szCs w:val="24"/>
        </w:rPr>
        <w:t>муниципального образования</w:t>
      </w:r>
    </w:p>
    <w:p w:rsidR="00E476AE" w:rsidRPr="00E476AE" w:rsidRDefault="00E476AE" w:rsidP="00E476AE">
      <w:pPr>
        <w:spacing w:after="0" w:line="240" w:lineRule="auto"/>
        <w:jc w:val="right"/>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от </w:t>
      </w:r>
      <w:r w:rsidR="008017B0">
        <w:rPr>
          <w:rFonts w:ascii="Times New Roman" w:eastAsia="Calibri" w:hAnsi="Times New Roman" w:cs="Times New Roman"/>
          <w:sz w:val="24"/>
          <w:szCs w:val="24"/>
        </w:rPr>
        <w:t>21.01.</w:t>
      </w:r>
      <w:r w:rsidRPr="00E476A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E476AE">
        <w:rPr>
          <w:rFonts w:ascii="Times New Roman" w:eastAsia="Calibri" w:hAnsi="Times New Roman" w:cs="Times New Roman"/>
          <w:sz w:val="24"/>
          <w:szCs w:val="24"/>
        </w:rPr>
        <w:t xml:space="preserve"> г. г. № </w:t>
      </w:r>
      <w:r w:rsidR="008017B0">
        <w:rPr>
          <w:rFonts w:ascii="Times New Roman" w:eastAsia="Calibri" w:hAnsi="Times New Roman" w:cs="Times New Roman"/>
          <w:sz w:val="24"/>
          <w:szCs w:val="24"/>
        </w:rPr>
        <w:t>1</w:t>
      </w:r>
      <w:r w:rsidR="005636B8">
        <w:rPr>
          <w:rFonts w:ascii="Times New Roman" w:eastAsia="Calibri" w:hAnsi="Times New Roman" w:cs="Times New Roman"/>
          <w:sz w:val="24"/>
          <w:szCs w:val="24"/>
        </w:rPr>
        <w:t>2</w:t>
      </w:r>
      <w:bookmarkStart w:id="0" w:name="_GoBack"/>
      <w:bookmarkEnd w:id="0"/>
    </w:p>
    <w:p w:rsidR="00E476AE" w:rsidRPr="00E476AE" w:rsidRDefault="00E476AE" w:rsidP="00E476AE">
      <w:pPr>
        <w:spacing w:after="0" w:line="240" w:lineRule="auto"/>
        <w:jc w:val="right"/>
        <w:rPr>
          <w:rFonts w:ascii="Times New Roman" w:eastAsia="Calibri" w:hAnsi="Times New Roman" w:cs="Times New Roman"/>
          <w:sz w:val="24"/>
          <w:szCs w:val="24"/>
        </w:rPr>
      </w:pP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Порядок</w:t>
      </w:r>
      <w:r w:rsidRPr="00E476AE">
        <w:rPr>
          <w:rFonts w:ascii="Times New Roman" w:eastAsia="Calibri" w:hAnsi="Times New Roman" w:cs="Times New Roman"/>
          <w:b/>
          <w:sz w:val="24"/>
          <w:szCs w:val="24"/>
        </w:rPr>
        <w:br/>
        <w:t xml:space="preserve">осуществления внутреннего финансового контроля и </w:t>
      </w: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внутреннего финансового аудита</w:t>
      </w:r>
    </w:p>
    <w:p w:rsidR="00E476AE" w:rsidRPr="00E476AE" w:rsidRDefault="00E476AE" w:rsidP="00E476AE">
      <w:pPr>
        <w:spacing w:after="0" w:line="240" w:lineRule="auto"/>
        <w:rPr>
          <w:rFonts w:ascii="Calibri" w:eastAsia="Calibri" w:hAnsi="Calibri" w:cs="Times New Roman"/>
        </w:rPr>
      </w:pPr>
      <w:r w:rsidRPr="00E476AE">
        <w:rPr>
          <w:rFonts w:ascii="Calibri" w:eastAsia="Calibri" w:hAnsi="Calibri" w:cs="Times New Roman"/>
        </w:rPr>
        <w:tab/>
      </w:r>
      <w:r w:rsidRPr="00E476AE">
        <w:rPr>
          <w:rFonts w:ascii="Calibri" w:eastAsia="Calibri" w:hAnsi="Calibri" w:cs="Times New Roman"/>
        </w:rPr>
        <w:tab/>
      </w:r>
    </w:p>
    <w:p w:rsidR="00E476AE" w:rsidRPr="00E476AE" w:rsidRDefault="00E476AE" w:rsidP="00E476AE">
      <w:pPr>
        <w:spacing w:after="0" w:line="240" w:lineRule="auto"/>
        <w:rPr>
          <w:rFonts w:ascii="Calibri" w:eastAsia="Calibri" w:hAnsi="Calibri" w:cs="Times New Roman"/>
        </w:rPr>
      </w:pP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1. Общие положения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1.1. Целью настоящего Порядка осуществления внутреннего финансового контроля и внутреннего финансового аудита (далее – Порядок) является установление единых требований к осуществлению внутреннего финансового контроля и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1.3. Администрация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xml:space="preserve">,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а) как главный распорядитель бюджетных средств бюджета поселения осуществляет внутренний финансовый контроль, направленный на: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главным распорядителем и подведомственными ему получателями бюджетных средств местного бюджета;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как главный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1.4. Настоящий Порядок регламентирует:</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1.4.1. Этапы организации и проведения мероприятий внутреннего финансового контроля и внутреннего финансового аудита;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1.4.2. Мероприятия по оформлению результатов внутреннего финансового контроля и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1.4.3. Реализацию и учет мероприятий внутреннего финансового контроля и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1.5. Внутренний финансовый контроль и внутренний финансовый аудит основываются на следующих принципах:</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принцип законности – неуклонное и точное соблюдение всеми субъектами контроля (аудита) норм и правил, установленных нормативными правовыми актами;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принцип независимости – субъекты контроля (аудита) при выполнении своих функциональных обязанностей независимы от объектов контроля (аудита), а именно не имеют родства с должностными лицами объекта контроля (аудита) и не являлись в проверяемый период должностными лицами объекта контроля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 принцип объективности – внутренний финансовый контроль и внутренний финансовый аудит осуществляются с использованием фактических документальных данных в порядке, установленном законодательством Российской Федерации, Иркутской области, нормативно-правовыми актами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путем применения методов, обеспечивающих получение полной и достоверной информации;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принцип ответственности – каждый субъект контроля (аудита) за ненадлежащее выполнение своих функций несет ответственность в соответствии с законодательством Российской Федерации, Иркутской области.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1.6. Внутренний финансовый контроль и внутренний финансовый аудит в администрации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xml:space="preserve"> осуществляются рабочей группой (комиссией), на которую возлагаются функции по осуществлению внутреннего финансового контроля и внутреннего финансового аудита, (кроме должностных лиц, несущих ответственность за организацию и ведение бухгалтерского учета, и составление бюджетной (бухгалтерской) отчетности).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состав рабочей группы (комиссии) входят: специалист по бюджету; специалист администрации.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2. Организация внутреннего финансового контроля</w:t>
      </w:r>
      <w:r w:rsidRPr="00E476AE">
        <w:rPr>
          <w:rFonts w:ascii="Times New Roman" w:eastAsia="Calibri" w:hAnsi="Times New Roman" w:cs="Times New Roman"/>
          <w:b/>
          <w:sz w:val="24"/>
          <w:szCs w:val="24"/>
        </w:rPr>
        <w:br/>
        <w:t>и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 Методами осуществления внутреннего муниципального финансового контроля и внутреннего финансового аудита являются: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проверка;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ревизия;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обследование.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Результаты проверки, ревизии оформляются актом (далее – акт).</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Под обследованием понимаются анализ и оценка состояния определенной сферы деятельности объекта контроля (аудита). Результаты обследования оформляются заключением (далее – заключение).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2.2. Основанием для принятия решения о проведении: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w:t>
      </w:r>
      <w:r w:rsidRPr="00E476AE">
        <w:rPr>
          <w:rFonts w:ascii="Times New Roman" w:eastAsia="Calibri" w:hAnsi="Times New Roman" w:cs="Times New Roman"/>
          <w:sz w:val="24"/>
          <w:szCs w:val="24"/>
        </w:rPr>
        <w:lastRenderedPageBreak/>
        <w:t>(бухгалтерской) отчетности в отношении деятельности объекта контроля за определенный период проверки по месту его нахождения;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обследования является необходимость анализа и оценки состояния определенной сферы деятельности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2.3. В зависимости от места проведения проверки делятся на камеральные и выездные.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Под камеральными проверками понимаются проверки, проводимые по месту нахождения органов финансового контроля на основании бюджетной (бухгалтерской) отчетности и иных документов, представленных по его запросу.</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Основанием для принятия решения о проведении: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бюджетной (бухгалтерской) отчетности и иных документов, представленных по его запросу;</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2.4. Плановые или внеплановые контрольные мероприятия проводятся в соответствии с распоряжением (далее – распоряжение) и программой контрольного мероприятия (далее – программа), подписанными главой администрации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(далее – глава </w:t>
      </w:r>
      <w:r>
        <w:rPr>
          <w:rFonts w:ascii="Times New Roman" w:eastAsia="Calibri" w:hAnsi="Times New Roman" w:cs="Times New Roman"/>
          <w:sz w:val="24"/>
          <w:szCs w:val="24"/>
        </w:rPr>
        <w:t xml:space="preserve">сельского </w:t>
      </w:r>
      <w:r w:rsidRPr="00E476AE">
        <w:rPr>
          <w:rFonts w:ascii="Times New Roman" w:eastAsia="Calibri" w:hAnsi="Times New Roman" w:cs="Times New Roman"/>
          <w:sz w:val="24"/>
          <w:szCs w:val="24"/>
        </w:rPr>
        <w:t>муниципального образования).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2.5. Контрольные мероприятия проводятся на основании утвержденного плана контрольных мероприятий (далее – план), разрабатываемым администрацией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План утверждается главой муниципального образования в срок не позднее 1 февраля очередного календарного года, в котором планируется осуществить перечень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Периодичность составления плана – годовая, с поквартальной корректировкой по мере возникновения служебной необходимости.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Ежеквартально, в срок предшествующему очередному кварталу, в утвержденный 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главой муниципального образования. План должен содержать графы, в которых указываются тема контрольного мероприятия, метод контрольного мероприятия, наименование объекта контроля (аудита), проверяемый период, дата (месяц) его проведения, ответственные исполнители.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2.6. Программа контрольного мероприятия составляется до начала контрольного мероприятия уполномоченным органом внутреннего муниципального финансового контроля и согласовывается с главой муниципального образования.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Программа контрольного мероприятия содержит: метод контрольного мероприятия, тему контрольного мероприятия, наименование объекта контроля (аудита), перечень основных вопросов, подлежащих изучению в ходе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2.7.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контролируемого мероприятия и иных обстоятельств.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2.8. О проведении контрольного мероприятия объект контроля уведомляется предварительно письменным уведомлением, подписанным главой муниципального образования.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уведомлении отражены следующие сведения: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предмет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цель и основания проведения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дата начала и дата окончания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проверяемый период;</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перечень должностных лиц, осуществляющих контрольное мероприятие, с указанием должности, фамилии, имени и отчества;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предварительный перечень документов и сведений, необходимых для осуществления контрольного мероприятия, с указанием срока их предоставления субъекту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информация о необходимости обеспечения условий для работы должностного лица, в том числе предоставления помещения для работы, оргтехники, средств связи, и иных</w:t>
      </w:r>
      <w:r>
        <w:rPr>
          <w:rFonts w:ascii="Times New Roman" w:eastAsia="Calibri" w:hAnsi="Times New Roman" w:cs="Times New Roman"/>
          <w:sz w:val="24"/>
          <w:szCs w:val="24"/>
        </w:rPr>
        <w:t>,</w:t>
      </w:r>
      <w:r w:rsidRPr="00E476AE">
        <w:rPr>
          <w:rFonts w:ascii="Times New Roman" w:eastAsia="Calibri" w:hAnsi="Times New Roman" w:cs="Times New Roman"/>
          <w:sz w:val="24"/>
          <w:szCs w:val="24"/>
        </w:rPr>
        <w:t xml:space="preserve"> необходимых средств и оборудования для проведения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2.9. Требования к проведению и оформлению внеплановых контрольных мероприятий аналогичны требованиям к плановым контрольным мероприятиям.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2.10. Внеплановые контрольные мероприятия проводятся без письменного уведомления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2.11. Предельный срок контрольного мероприятия по осуществлению внутреннего финансового контроля 45 (сорок пять) рабочих дней, который может быть продлен главой муниципального образования, на основании мотивированного обоснования должностного лица, осуществляющего контрольное мероприятие, но не более чем на 30 (тридцать) рабочих дней.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2.12. Основания для продления срока проведения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изменение программы в ходе осуществления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непредставление или несвоевременное представление субъектом контроля документов, необходимых для осуществления проверки.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2.13. При продлении срока проведения контрольного мероприятия главой муниципального образования издается распоряжение о продлении срока проведения контрольного мероприятия.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2.14. Контрольное мероприятие может быть завершено раньше срока, установленного для проведения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3. Проведение внутреннего финансового контроля</w:t>
      </w:r>
    </w:p>
    <w:p w:rsidR="00E476AE" w:rsidRPr="00E476AE" w:rsidRDefault="00E476AE" w:rsidP="00E476AE">
      <w:pPr>
        <w:spacing w:after="0" w:line="240" w:lineRule="auto"/>
        <w:rPr>
          <w:rFonts w:ascii="Times New Roman" w:eastAsia="Calibri" w:hAnsi="Times New Roman" w:cs="Times New Roman"/>
          <w:sz w:val="24"/>
          <w:szCs w:val="24"/>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3.1. Внутренним финансовым контролем является совокупность контрольных мероприятий, направленных на обеспечение соблюдения требований нормативных актов, повышения эффективности и результативности осуществляемых операций в разрезе финансового и административного направлений деятельности.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3.2. Администрация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как главный распорядитель (распорядитель) бюджетных средств, осуществляет внутренний финансовый контроль, направленный на: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соблюдение внутренних стандартов и процедур составления и исполнения бюджета поселения по расходам, составление бюджетной отчетности и ведения бюджетного учета;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подготовку и организацию мер по повышению экономности и результативности использования бюджетных средств.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3.3. Администрация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как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поселения и подведомственными администраторами доходов бюджета поселения.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 Администрация Новотельбинского сельского </w:t>
      </w:r>
      <w:r>
        <w:rPr>
          <w:rFonts w:ascii="Times New Roman" w:eastAsia="Calibri" w:hAnsi="Times New Roman" w:cs="Times New Roman"/>
          <w:sz w:val="24"/>
          <w:szCs w:val="24"/>
        </w:rPr>
        <w:t>муниципального образования</w:t>
      </w:r>
      <w:r w:rsidRPr="00E476AE">
        <w:rPr>
          <w:rFonts w:ascii="Times New Roman" w:eastAsia="Calibri" w:hAnsi="Times New Roman" w:cs="Times New Roman"/>
          <w:sz w:val="24"/>
          <w:szCs w:val="24"/>
        </w:rPr>
        <w:t>, как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3.4. Приступая к проведению контрольного мероприятия, руководителем рабочей группы предъявляется удостоверение о проведении контрольного мероприятия и вручаются должностному лицу объекта контроля (аудита) копии распоряжения о проведении контрольного мероприятия, программы, о чем делается соответствующая отметка в удостоверении о проведении контрольного мероприятия, а также представляется рабочая группа, решаются организационно-технические вопросы проведения контрольного мероприятия.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3.5. Должностные лица, осуществляющие контрольное мероприятие, обязаны:</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обеспечить сохранность и возврат полученных оригиналов документов, а также их рассмотрение на территории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обеспечить соблюдение установленного режима работы и условий функционирования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обеспечить охрану конфиденциальности ставших известными сведений, связанных с деятельностью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3.6. Должностные лица, осуществляющие контрольное мероприятие, вправе: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 предъявлении копии распоряжения о проведении контрольного мероприятия находиться на территории, в административных зданиях и служебных помещениях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требовать и получать для достижения целей контрольного мероприятия все необходимые документы;</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требовать и получать копии документов, как на бумажном, так и на электронном носителе и после надлежащего их оформления приобщать к материалам контрольного мероприятия. Копии документов на бумажных носителях должны быть заверены подписью руководителя объекта контроля и печатью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требовать и получать устные разъяснения по существу проверяемых вопросов.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3.7.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 и проводятся контрольные действия по изучению:</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учредительных, регистрационных, плановых, бухгалтерских, отчетных и других документов (по форме и содержанию);</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полноты, своевременности и правильности отражения совершенных хозяйственных операций в бюджетном (бухгалтерском) учете и бюджетной (бухгалтерской)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фактического наличия, сохранности и правильного использования товарно-материальных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постановки и состояния бюджетного (бухгалтерского) учета и бюджетной (бухгалтерской) отчетности у объекта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 наличие и состояние текущего контроля за движением материальных ценностей и денежных средств, правильность формирования затрат, полнота оприходования, сохранность и фактическое наличие денежных средств и материальных ценностей, достоверность объемов выполненных работ и оказанных услуг; </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соблюдения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исполнения бюджетных смет, обоснованности произведенных расходов, связанных с текущей деятельностью объекта контроля, бюджетной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3.8. Внутренний муниципальный финансовый контроль в сфере закупок включает:</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соблюдение требований к обоснованию закупок и обоснованности закупок;</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соблюдение правил нормирования в сфере закупок;</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3.9. Контрольные мероприятия проводятся в соответствии с утвержденной программой.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3.10. При проведении контрольного мероприятия выводы, сделанные по результатам контрольных действий, подтверждаются достаточными надлежащими надежными доказательствами, копии которых должны быть заверены надлежащим образом.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должностных лиц объекта контроля, а также документы</w:t>
      </w:r>
    </w:p>
    <w:p w:rsidR="00E476AE" w:rsidRPr="00E476AE" w:rsidRDefault="00E476AE" w:rsidP="00E476AE">
      <w:pPr>
        <w:spacing w:after="0" w:line="240" w:lineRule="auto"/>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и сведения, полученные из других достоверных источников.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r w:rsidRPr="00E476AE">
        <w:rPr>
          <w:rFonts w:ascii="Times New Roman" w:eastAsia="Calibri" w:hAnsi="Times New Roman" w:cs="Times New Roman"/>
          <w:sz w:val="24"/>
          <w:szCs w:val="24"/>
        </w:rPr>
        <w:b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3.11. По результатам проверки оформляется акт контрольного мероприятия (далее – акт), в случае проведения обследования – заключение, которые составляются в двух экземплярах: один экземпляр – для объекта контроля, второй – для администрации, и имеют сквозную нумерацию страниц.</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3.12. При составлении акта обеспечивается объективность, обоснованность, системность, четкость, доступность и лаконичность (без ущерба для содержания) изложения.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3.13. Результаты контрольного мероприятия, излагаемые в акте, подтверждаются доказательствами. При описании каждого нарушения, выявленного в ходе контрольного мероприятия, в акте указываются: положения законодательных и правовых актов, которые были нарушены, период, к которому относится выявленное нарушение, в чем выразилось нарушение, подтверждается документально сумма нарушения, должностное либо материально - ответственное либо иное лицо объекта контроля, допустившее нарушение.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3.14. Составление акта осуществляется в рамках сроков, указанных в пункте 2.11 настоящего порядка. Акт подписывается должностным лицом, уполномоченным на проведение проверки.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3.15. Акт состоит из вводной, описательной и заключительной частей.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Во вводной части акта содержится информация об объекте контроля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3.16. В акте не допускаются: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выводы, предположения, факты, не подтвержденные соответствующими документами;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морально-этическая и субъективная оценка действий должностных, материально ответственных и иных лиц объекта контроля, квалификация их поступков, намерений и целей;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помарки, подчистки и иные неоговоренные исправления.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3.17. Заключение по итогам обследования оформляется в произвольной форме с приложением копий документов, подтверждающих факты нарушений, установленных при обследовании.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3.18. По окончании контрольного мероприятия акту (заключению) присваивается регистрационный номер.</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3.19. Датой окончания контрольного мероприятия считается день вручения акта (заключения) для ознакомления и подписания руководителю объекта контроля, о чем делается соответствующая отметка в акте (заключении).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3.20. Субъект контроля в течение 5 рабочих дней со дня получения акта (заключения), в случае несогласия с фактами, изложенными в акте, вправе представить главе муниципального образования письменные разногласия по акту или по отдельным его положениям, а также документы, подтверждающие обоснованность разногласий.</w:t>
      </w:r>
      <w:r w:rsidRPr="00E476AE">
        <w:rPr>
          <w:rFonts w:ascii="Times New Roman" w:eastAsia="Calibri" w:hAnsi="Times New Roman" w:cs="Times New Roman"/>
          <w:sz w:val="24"/>
          <w:szCs w:val="24"/>
        </w:rPr>
        <w:br/>
        <w:t>В случае отказа руководителя объекта контроля подписать или получить акт (заключение), должностное лицо в конце акта производит запись об отказе от подписи или получения акта.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3.21. Акт (заключение) представляется главе муниципального образования для рассмотрения и принятия решений в соответствии с законодательством.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акта (заключения), главой муниципального образования направляется предписание для принятия мер по устранению выявленных нарушений, возмещению причиненного бюджету муниципального образования ущерба и привлечению в соответствии с законодательством к ответственности виновных лиц (далее</w:t>
      </w:r>
    </w:p>
    <w:p w:rsidR="00E476AE" w:rsidRPr="00E476AE" w:rsidRDefault="00E476AE" w:rsidP="00E476AE">
      <w:pPr>
        <w:spacing w:after="0" w:line="240" w:lineRule="auto"/>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предписание).</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3.23. На основании полученного предписания объектом контроля формируется и представляется в администрацию муниципального образования план мероприятий по устранению нарушений, возмещению причиненного бюджету ущерба и привлечению в соответствии с законодательством к ответственности виновных лиц.</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3.24. Должностное лицо, осуществляющее контрольное мероприятие, совместно с уполномоченным лицом внутреннего муниципального финансового контроля муниципального образования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3.25. Контроль над ходом мероприятий по устранению выявленных нарушений осуществляет глава муниципального образования.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3.26.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jc w:val="center"/>
        <w:rPr>
          <w:rFonts w:ascii="Times New Roman" w:eastAsia="Calibri" w:hAnsi="Times New Roman" w:cs="Times New Roman"/>
          <w:b/>
          <w:sz w:val="24"/>
          <w:szCs w:val="24"/>
        </w:rPr>
      </w:pPr>
      <w:r w:rsidRPr="00E476AE">
        <w:rPr>
          <w:rFonts w:ascii="Times New Roman" w:eastAsia="Calibri" w:hAnsi="Times New Roman" w:cs="Times New Roman"/>
          <w:b/>
          <w:sz w:val="24"/>
          <w:szCs w:val="24"/>
        </w:rPr>
        <w:t>4. Проведение внутреннего финансового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4.2.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и муниципальной собственности, а также выполнения требований нормативных правовых актов, которые определяют форму и содержание бюджетного (бухгалтерского) учета и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4.3. С целью оценки надежности внутреннего финансового контроля и подготовки рекомендаций по повышению его эффективности уполномоченное лицо внутреннего муниципального финансового контроля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осуществляет обследование следующих вопросов: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Бюджетного кодекса Российской Федерации;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наличия составленного и утвержденного субъектом контроля (аудита) плана на календарный год;</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полноты и своевременности выполнения контрольных мероприятий, предусмотренных планом;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соблюдения требований к организации и проведению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наличия оформленных материалов проведенных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соблюдения требований к оформлению акта по результатам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своевременности рассмотрения обращений граждан и организаций по вопросам проведения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наличия отчетности о контрольной деятельности, достоверности и полноты отражения в ней результатов контрольных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анализа целевых показателей при исполнении программ, подпрограмм, мероприятий;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устранения недостатков, выявленных предыдущим контрольным мероприятием;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разработка рекомендаций, позволяющих устранить выявленные отклонения от выполнения муниципальных заданий;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другие вопросы в части проведения внутреннего финансового контроля и оформления его результатов.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4.4.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отдел внутреннего муниципального финансового контроля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осуществляет обследование следующих вопросов:</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составления и исполнения бюджета, составления бюджетной отчетности и ведения бюджетного учета;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проверки бюджетной (бухгалтерской) отчетности, анализ ее достоверности, своевременности ее составления и представления;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анализа дебиторской и кредиторской задолженности и разработка рекомендаций по ее уменьшению и взысканию;</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расчетов по обоснованию объемов бюджетных ассигнований;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анализа первичных данных бюджетного учета;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выявления недостатков и нарушений в бюджетном учете и отчетности;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наличия программно-технического комплекса для ведения бюджетного учета и его специфические особенности;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другие вопросы в части проведения аудита достоверности бюджетной отчетности и соответствия порядка ведения бюджетного учета.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4.5.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целевых программах и др.);</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проверка проектов и программ на соответствие результатов заявленным целям, задачам, планируемым показателям результативности;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lastRenderedPageBreak/>
        <w:t>- анализ своевременности разработки и принятия нормативных правовых актов, необходимых для своевременного финансирования бюджетных обязательств, разработки и исполнения муниципальных заданий;</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сравнительный анализ результативности и эффективности бюджетных расходов по аналогичным объектам контроля (аудита);</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(аудита) по управлению финансами.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4.6. При обнаружении искажений и выявлении признаков наличия преднамеренных действий, приводящих к искажению, рекомендуется провести дополнительные процедуры обследования и установить их влияние на отчетность.</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4.7. Объектом контроля (аудита), допустившим искажения и нарушения отчетности, в письменной форме представляются должностным лицам внутреннего муниципального финансового контроля муниципального образования, осуществляющим проверку (аудит), пояснения по вопросам, относящимся к результатам проведенного обследования.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4.8. По результатам проведенного обследования должностными лицами   внутреннего муниципального финансового контроля муниципального образования составляется заключение о результатах внутреннего финансового аудита (далее – заключение), в котором указываются предложения по устранению выявленных нарушений и недостатков, рекомендации по повышению эффективности внутреннего финансового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4.9. Заключение подписывается должностными лицами внутреннего муниципального финансового контроля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согласовывается с главой муниципального образования и не позднее последнего дня обследования направляется объекту контроля (аудита) для подписания.</w:t>
      </w:r>
      <w:r w:rsidRPr="00E476AE">
        <w:rPr>
          <w:rFonts w:ascii="Times New Roman" w:eastAsia="Calibri" w:hAnsi="Times New Roman" w:cs="Times New Roman"/>
          <w:sz w:val="24"/>
          <w:szCs w:val="24"/>
        </w:rPr>
        <w:br/>
        <w:t>В случае отказа руководителя объекта контроля подписать или получить заключение, должностное лицо в конце акта производит запись об отказе от подписи или получения заключения.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4.10. По окончании обследования заключению присваивается регистрационный номер.</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4.11. Заключение представляется главе муниципального образования для рассмотрения и принятия решений в соответствии с законодательством.</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заключения, главой муниципального образования направляется предписание для принятия мер по устранению выявленных нарушений, возмещению причиненного муниципальному бюджету ущерба и привлечению в соответствии с законодательством виновных лиц к ответственности (далее – предписания).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4.13. На основании полученного предписания объектом контроля формируется и представляется главе муниципального образования план мероприятий по устранению нарушений, возмещению причиненного бюджету Новотельбинского</w:t>
      </w:r>
      <w:r>
        <w:rPr>
          <w:rFonts w:ascii="Times New Roman" w:eastAsia="Calibri" w:hAnsi="Times New Roman" w:cs="Times New Roman"/>
          <w:sz w:val="24"/>
          <w:szCs w:val="24"/>
        </w:rPr>
        <w:t xml:space="preserve"> сельского</w:t>
      </w:r>
      <w:r w:rsidRPr="00E476AE">
        <w:rPr>
          <w:rFonts w:ascii="Times New Roman" w:eastAsia="Calibri" w:hAnsi="Times New Roman" w:cs="Times New Roman"/>
          <w:sz w:val="24"/>
          <w:szCs w:val="24"/>
        </w:rPr>
        <w:t xml:space="preserve"> муниципального образования ущерба и привлечению в соответствии с законодательством виновных лиц к ответственности.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4.14. Должностное лицо, осуществляющее контрольное мероприятие,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4.15. Контроль над ходом мероприятий по устранению выявленных нарушений осуществляет глава муниципального образования.</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 xml:space="preserve">4.16.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w:t>
      </w:r>
      <w:r w:rsidRPr="00E476AE">
        <w:rPr>
          <w:rFonts w:ascii="Times New Roman" w:eastAsia="Calibri" w:hAnsi="Times New Roman" w:cs="Times New Roman"/>
          <w:sz w:val="24"/>
          <w:szCs w:val="24"/>
        </w:rPr>
        <w:lastRenderedPageBreak/>
        <w:t>по устранению указанных нарушений бюджетного законодательства Российской Федерации.</w:t>
      </w:r>
    </w:p>
    <w:p w:rsidR="00E476AE" w:rsidRPr="00E476AE" w:rsidRDefault="00E476AE" w:rsidP="00E476AE">
      <w:pPr>
        <w:spacing w:after="0" w:line="240" w:lineRule="auto"/>
        <w:ind w:firstLine="709"/>
        <w:jc w:val="both"/>
        <w:rPr>
          <w:rFonts w:ascii="Times New Roman" w:eastAsia="Calibri" w:hAnsi="Times New Roman" w:cs="Times New Roman"/>
          <w:sz w:val="24"/>
          <w:szCs w:val="24"/>
        </w:rPr>
      </w:pPr>
      <w:r w:rsidRPr="00E476AE">
        <w:rPr>
          <w:rFonts w:ascii="Times New Roman" w:eastAsia="Calibri" w:hAnsi="Times New Roman" w:cs="Times New Roman"/>
          <w:sz w:val="24"/>
          <w:szCs w:val="24"/>
        </w:rPr>
        <w:t>4.17.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w:t>
      </w:r>
    </w:p>
    <w:p w:rsidR="00E476AE" w:rsidRPr="00E476AE" w:rsidRDefault="00E476AE" w:rsidP="00E476AE">
      <w:pPr>
        <w:spacing w:after="0" w:line="276" w:lineRule="auto"/>
        <w:ind w:firstLine="709"/>
        <w:jc w:val="both"/>
        <w:rPr>
          <w:rFonts w:ascii="Times New Roman" w:eastAsia="Calibri" w:hAnsi="Times New Roman" w:cs="Times New Roman"/>
          <w:sz w:val="24"/>
          <w:szCs w:val="24"/>
        </w:rPr>
      </w:pPr>
    </w:p>
    <w:p w:rsidR="00E476AE" w:rsidRPr="00E476AE" w:rsidRDefault="00E476AE" w:rsidP="00E476AE">
      <w:pPr>
        <w:spacing w:after="0" w:line="276" w:lineRule="auto"/>
        <w:ind w:firstLine="709"/>
        <w:jc w:val="both"/>
        <w:rPr>
          <w:rFonts w:ascii="Times New Roman" w:eastAsia="Calibri" w:hAnsi="Times New Roman" w:cs="Times New Roman"/>
          <w:sz w:val="24"/>
          <w:szCs w:val="24"/>
        </w:rPr>
      </w:pP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E476AE">
        <w:rPr>
          <w:rFonts w:ascii="Times New Roman" w:eastAsia="Times New Roman" w:hAnsi="Times New Roman" w:cs="Times New Roman"/>
          <w:b/>
          <w:bCs/>
          <w:color w:val="4A5562"/>
          <w:sz w:val="28"/>
          <w:szCs w:val="28"/>
          <w:lang w:eastAsia="ru-RU"/>
        </w:rPr>
        <w:t xml:space="preserve"> </w:t>
      </w:r>
    </w:p>
    <w:p w:rsidR="00E476AE" w:rsidRPr="00E476AE" w:rsidRDefault="00E476AE" w:rsidP="00E476AE">
      <w:pPr>
        <w:shd w:val="clear" w:color="auto" w:fill="FFFFFF"/>
        <w:spacing w:before="100" w:beforeAutospacing="1" w:after="0" w:line="240" w:lineRule="auto"/>
        <w:outlineLvl w:val="1"/>
        <w:rPr>
          <w:rFonts w:ascii="Times New Roman" w:eastAsia="Times New Roman" w:hAnsi="Times New Roman" w:cs="Times New Roman"/>
          <w:color w:val="4A5562"/>
          <w:sz w:val="28"/>
          <w:szCs w:val="28"/>
          <w:lang w:eastAsia="ru-RU"/>
        </w:rPr>
      </w:pPr>
      <w:r w:rsidRPr="00E476AE">
        <w:rPr>
          <w:rFonts w:ascii="Times New Roman" w:eastAsia="Times New Roman" w:hAnsi="Times New Roman" w:cs="Times New Roman"/>
          <w:color w:val="4A5562"/>
          <w:sz w:val="28"/>
          <w:szCs w:val="28"/>
          <w:lang w:eastAsia="ru-RU"/>
        </w:rPr>
        <w:t> </w:t>
      </w:r>
      <w:r w:rsidRPr="00E476AE">
        <w:rPr>
          <w:rFonts w:ascii="Times New Roman" w:eastAsia="Times New Roman" w:hAnsi="Times New Roman" w:cs="Times New Roman"/>
          <w:b/>
          <w:bCs/>
          <w:color w:val="4A5562"/>
          <w:sz w:val="28"/>
          <w:szCs w:val="28"/>
          <w:lang w:eastAsia="ru-RU"/>
        </w:rPr>
        <w:t xml:space="preserve"> </w:t>
      </w: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E476AE">
        <w:rPr>
          <w:rFonts w:ascii="Times New Roman" w:eastAsia="Times New Roman" w:hAnsi="Times New Roman" w:cs="Times New Roman"/>
          <w:color w:val="4A5562"/>
          <w:sz w:val="28"/>
          <w:szCs w:val="28"/>
          <w:lang w:eastAsia="ru-RU"/>
        </w:rPr>
        <w:t> </w:t>
      </w: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E476AE">
        <w:rPr>
          <w:rFonts w:ascii="Times New Roman" w:eastAsia="Times New Roman" w:hAnsi="Times New Roman" w:cs="Times New Roman"/>
          <w:color w:val="4A5562"/>
          <w:sz w:val="28"/>
          <w:szCs w:val="28"/>
          <w:lang w:eastAsia="ru-RU"/>
        </w:rPr>
        <w:t xml:space="preserve"> </w:t>
      </w:r>
    </w:p>
    <w:p w:rsidR="00E476AE" w:rsidRPr="00E476AE" w:rsidRDefault="00E476AE" w:rsidP="00E476AE">
      <w:pPr>
        <w:shd w:val="clear" w:color="auto" w:fill="FFFFFF"/>
        <w:spacing w:before="100" w:beforeAutospacing="1" w:after="0" w:line="240" w:lineRule="auto"/>
        <w:rPr>
          <w:rFonts w:ascii="Times New Roman" w:eastAsia="Times New Roman" w:hAnsi="Times New Roman" w:cs="Times New Roman"/>
          <w:color w:val="4A5562"/>
          <w:sz w:val="28"/>
          <w:szCs w:val="28"/>
          <w:lang w:eastAsia="ru-RU"/>
        </w:rPr>
      </w:pPr>
      <w:r w:rsidRPr="00E476AE">
        <w:rPr>
          <w:rFonts w:ascii="Times New Roman" w:eastAsia="Times New Roman" w:hAnsi="Times New Roman" w:cs="Times New Roman"/>
          <w:b/>
          <w:bCs/>
          <w:color w:val="4A5562"/>
          <w:sz w:val="28"/>
          <w:szCs w:val="28"/>
          <w:lang w:eastAsia="ru-RU"/>
        </w:rPr>
        <w:t xml:space="preserve"> </w:t>
      </w:r>
      <w:r w:rsidRPr="00E476AE">
        <w:rPr>
          <w:rFonts w:ascii="Times New Roman" w:eastAsia="Times New Roman" w:hAnsi="Times New Roman" w:cs="Times New Roman"/>
          <w:color w:val="4A5562"/>
          <w:sz w:val="28"/>
          <w:szCs w:val="28"/>
          <w:lang w:eastAsia="ru-RU"/>
        </w:rPr>
        <w:t xml:space="preserve">   </w:t>
      </w:r>
    </w:p>
    <w:p w:rsidR="00E476AE" w:rsidRPr="00E476AE" w:rsidRDefault="00E476AE" w:rsidP="00E476AE">
      <w:pPr>
        <w:spacing w:after="200" w:line="276" w:lineRule="auto"/>
        <w:rPr>
          <w:rFonts w:ascii="Calibri" w:eastAsia="Calibri" w:hAnsi="Calibri" w:cs="Times New Roman"/>
        </w:rPr>
      </w:pPr>
    </w:p>
    <w:p w:rsidR="0025037D" w:rsidRDefault="0025037D"/>
    <w:sectPr w:rsidR="0025037D" w:rsidSect="0088194F">
      <w:footerReference w:type="even" r:id="rId6"/>
      <w:foot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A8" w:rsidRDefault="002D35A8">
      <w:pPr>
        <w:spacing w:after="0" w:line="240" w:lineRule="auto"/>
      </w:pPr>
      <w:r>
        <w:separator/>
      </w:r>
    </w:p>
  </w:endnote>
  <w:endnote w:type="continuationSeparator" w:id="0">
    <w:p w:rsidR="002D35A8" w:rsidRDefault="002D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F" w:rsidRDefault="00A23AA7" w:rsidP="007407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194F" w:rsidRDefault="002D35A8" w:rsidP="0088194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4F" w:rsidRDefault="002D35A8" w:rsidP="00547FE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A8" w:rsidRDefault="002D35A8">
      <w:pPr>
        <w:spacing w:after="0" w:line="240" w:lineRule="auto"/>
      </w:pPr>
      <w:r>
        <w:separator/>
      </w:r>
    </w:p>
  </w:footnote>
  <w:footnote w:type="continuationSeparator" w:id="0">
    <w:p w:rsidR="002D35A8" w:rsidRDefault="002D3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AE"/>
    <w:rsid w:val="0025037D"/>
    <w:rsid w:val="002D35A8"/>
    <w:rsid w:val="002F6AF7"/>
    <w:rsid w:val="0033160B"/>
    <w:rsid w:val="005636B8"/>
    <w:rsid w:val="006D5EB4"/>
    <w:rsid w:val="008017B0"/>
    <w:rsid w:val="00A23AA7"/>
    <w:rsid w:val="00E4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C101A-5B26-40BF-BFB9-B08C60D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476AE"/>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semiHidden/>
    <w:rsid w:val="00E476AE"/>
    <w:rPr>
      <w:rFonts w:ascii="Calibri" w:eastAsia="Calibri" w:hAnsi="Calibri" w:cs="Times New Roman"/>
    </w:rPr>
  </w:style>
  <w:style w:type="character" w:styleId="a5">
    <w:name w:val="page number"/>
    <w:basedOn w:val="a0"/>
    <w:rsid w:val="00E4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7</cp:revision>
  <dcterms:created xsi:type="dcterms:W3CDTF">2019-01-23T03:39:00Z</dcterms:created>
  <dcterms:modified xsi:type="dcterms:W3CDTF">2019-02-05T01:30:00Z</dcterms:modified>
</cp:coreProperties>
</file>