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DA" w:rsidRPr="00631E6B" w:rsidRDefault="00DC3DDA" w:rsidP="00DC3DDA">
      <w:pPr>
        <w:jc w:val="center"/>
        <w:rPr>
          <w:b/>
          <w:bCs/>
        </w:rPr>
      </w:pPr>
      <w:r>
        <w:rPr>
          <w:b/>
          <w:bCs/>
        </w:rPr>
        <w:t xml:space="preserve">РОССИЙСКАЯ </w:t>
      </w:r>
      <w:r w:rsidRPr="00631E6B">
        <w:rPr>
          <w:b/>
          <w:bCs/>
        </w:rPr>
        <w:t>ФЕДЕРАЦИЯ</w:t>
      </w:r>
    </w:p>
    <w:p w:rsidR="00DC3DDA" w:rsidRPr="00631E6B" w:rsidRDefault="00DC3DDA" w:rsidP="00DC3DDA">
      <w:pPr>
        <w:pStyle w:val="2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ИРКУТСКАЯ </w:t>
      </w:r>
      <w:r w:rsidRPr="00631E6B">
        <w:rPr>
          <w:b/>
          <w:bCs/>
          <w:sz w:val="24"/>
          <w:szCs w:val="24"/>
        </w:rPr>
        <w:t>ОБЛАСТЬ</w:t>
      </w:r>
    </w:p>
    <w:p w:rsidR="00DC3DDA" w:rsidRPr="00631E6B" w:rsidRDefault="00DC3DDA" w:rsidP="00DC3DDA">
      <w:pPr>
        <w:jc w:val="center"/>
      </w:pPr>
    </w:p>
    <w:p w:rsidR="00DC3DDA" w:rsidRPr="00631E6B" w:rsidRDefault="00DC3DDA" w:rsidP="00DC3DDA">
      <w:pPr>
        <w:pStyle w:val="7"/>
        <w:rPr>
          <w:i w:val="0"/>
          <w:iCs/>
          <w:sz w:val="24"/>
          <w:szCs w:val="24"/>
        </w:rPr>
      </w:pPr>
      <w:r w:rsidRPr="00631E6B">
        <w:rPr>
          <w:i w:val="0"/>
          <w:iCs/>
          <w:sz w:val="24"/>
          <w:szCs w:val="24"/>
        </w:rPr>
        <w:t xml:space="preserve">АДМИНИСТРАЦИЯ </w:t>
      </w:r>
      <w:r>
        <w:rPr>
          <w:i w:val="0"/>
          <w:iCs/>
          <w:sz w:val="24"/>
          <w:szCs w:val="24"/>
        </w:rPr>
        <w:t>НОВОТЕЛЬБ</w:t>
      </w:r>
      <w:r w:rsidRPr="00631E6B">
        <w:rPr>
          <w:i w:val="0"/>
          <w:iCs/>
          <w:sz w:val="24"/>
          <w:szCs w:val="24"/>
        </w:rPr>
        <w:t>ИНСКОГО</w:t>
      </w:r>
    </w:p>
    <w:p w:rsidR="00DC3DDA" w:rsidRPr="00631E6B" w:rsidRDefault="00DC3DDA" w:rsidP="00DC3DDA">
      <w:pPr>
        <w:pStyle w:val="7"/>
        <w:rPr>
          <w:i w:val="0"/>
          <w:iCs/>
          <w:sz w:val="24"/>
          <w:szCs w:val="24"/>
        </w:rPr>
      </w:pPr>
      <w:r w:rsidRPr="00631E6B">
        <w:rPr>
          <w:i w:val="0"/>
          <w:iCs/>
          <w:sz w:val="24"/>
          <w:szCs w:val="24"/>
        </w:rPr>
        <w:t>МУНИЦИПАЛЬНОГО ОБРАЗОВАНИЯ</w:t>
      </w:r>
    </w:p>
    <w:p w:rsidR="00DC3DDA" w:rsidRPr="00B03FEB" w:rsidRDefault="00DC3DDA" w:rsidP="00DC3DDA">
      <w:pPr>
        <w:rPr>
          <w:b/>
          <w:bCs/>
        </w:rPr>
      </w:pPr>
    </w:p>
    <w:p w:rsidR="00DC3DDA" w:rsidRPr="00631E6B" w:rsidRDefault="00DC3DDA" w:rsidP="00DC3DDA">
      <w:pPr>
        <w:jc w:val="center"/>
        <w:rPr>
          <w:b/>
          <w:bCs/>
        </w:rPr>
      </w:pPr>
      <w:r w:rsidRPr="00631E6B">
        <w:rPr>
          <w:b/>
          <w:bCs/>
        </w:rPr>
        <w:t>П О С Т А Н О В Л Е Н И Е</w:t>
      </w:r>
    </w:p>
    <w:p w:rsidR="00DC3DDA" w:rsidRPr="00631E6B" w:rsidRDefault="00DC3DDA" w:rsidP="00DC3DDA">
      <w:pPr>
        <w:jc w:val="center"/>
        <w:rPr>
          <w:b/>
          <w:bCs/>
        </w:rPr>
      </w:pPr>
      <w:r w:rsidRPr="00631E6B">
        <w:t xml:space="preserve"> </w:t>
      </w:r>
      <w:r w:rsidRPr="00631E6B">
        <w:rPr>
          <w:b/>
          <w:bCs/>
        </w:rPr>
        <w:t xml:space="preserve"> </w:t>
      </w:r>
    </w:p>
    <w:p w:rsidR="00DC3DDA" w:rsidRPr="00631E6B" w:rsidRDefault="00DC3DDA" w:rsidP="00DC3DDA">
      <w:pPr>
        <w:ind w:firstLine="540"/>
      </w:pPr>
    </w:p>
    <w:p w:rsidR="00DC3DDA" w:rsidRDefault="00DC3DDA" w:rsidP="00DC3DDA">
      <w:pPr>
        <w:rPr>
          <w:b/>
          <w:bCs/>
        </w:rPr>
      </w:pPr>
      <w:r>
        <w:rPr>
          <w:b/>
          <w:bCs/>
        </w:rPr>
        <w:t>«16» июня 2017</w:t>
      </w:r>
      <w:r w:rsidRPr="00631E6B">
        <w:rPr>
          <w:b/>
          <w:bCs/>
        </w:rPr>
        <w:t xml:space="preserve"> г.            </w:t>
      </w:r>
      <w:r>
        <w:rPr>
          <w:b/>
          <w:bCs/>
        </w:rPr>
        <w:t xml:space="preserve">        </w:t>
      </w:r>
      <w:r w:rsidRPr="00631E6B">
        <w:rPr>
          <w:b/>
          <w:bCs/>
        </w:rPr>
        <w:t xml:space="preserve">п. </w:t>
      </w:r>
      <w:r>
        <w:rPr>
          <w:b/>
          <w:bCs/>
        </w:rPr>
        <w:t>Новая Тельба</w:t>
      </w:r>
      <w:r w:rsidRPr="00631E6B">
        <w:rPr>
          <w:b/>
          <w:bCs/>
        </w:rPr>
        <w:t xml:space="preserve">                               </w:t>
      </w:r>
      <w:r>
        <w:rPr>
          <w:b/>
          <w:bCs/>
        </w:rPr>
        <w:t xml:space="preserve">        № 65</w:t>
      </w:r>
    </w:p>
    <w:p w:rsidR="00DC3DDA" w:rsidRDefault="00DC3DDA" w:rsidP="00DC3DDA"/>
    <w:p w:rsidR="00DC3DDA" w:rsidRPr="00C04BFF" w:rsidRDefault="00DC3DDA" w:rsidP="00DC3DDA">
      <w:pPr>
        <w:jc w:val="both"/>
        <w:outlineLvl w:val="1"/>
      </w:pPr>
      <w:r>
        <w:t xml:space="preserve">Об утверждении </w:t>
      </w:r>
      <w:r w:rsidRPr="00C04BFF">
        <w:t xml:space="preserve">Порядка разработки среднесрочного финансового плана </w:t>
      </w:r>
      <w:r>
        <w:t>Новотельбинского муниципального образования</w:t>
      </w:r>
    </w:p>
    <w:tbl>
      <w:tblPr>
        <w:tblW w:w="120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5"/>
      </w:tblGrid>
      <w:tr w:rsidR="00DC3DDA" w:rsidRPr="00C04BFF" w:rsidTr="00DC3DDA">
        <w:tc>
          <w:tcPr>
            <w:tcW w:w="6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C3DDA" w:rsidRPr="00C04BFF" w:rsidRDefault="00DC3DDA" w:rsidP="00DC3DDA">
            <w:pPr>
              <w:jc w:val="both"/>
              <w:textAlignment w:val="baseline"/>
            </w:pPr>
          </w:p>
        </w:tc>
      </w:tr>
    </w:tbl>
    <w:p w:rsidR="00DC3DDA" w:rsidRPr="00C04BFF" w:rsidRDefault="00DC3DDA" w:rsidP="00DC3DDA">
      <w:pPr>
        <w:shd w:val="clear" w:color="auto" w:fill="FFFFFF"/>
        <w:jc w:val="both"/>
        <w:textAlignment w:val="baseline"/>
        <w:rPr>
          <w:rFonts w:ascii="Georgia" w:hAnsi="Georgia"/>
          <w:sz w:val="21"/>
          <w:szCs w:val="21"/>
        </w:rPr>
      </w:pPr>
      <w:r w:rsidRPr="00C04BFF">
        <w:rPr>
          <w:rFonts w:ascii="Georgia" w:hAnsi="Georgia"/>
          <w:sz w:val="21"/>
          <w:szCs w:val="21"/>
        </w:rPr>
        <w:t> </w:t>
      </w:r>
    </w:p>
    <w:p w:rsidR="00DC3DDA" w:rsidRPr="00C04BFF" w:rsidRDefault="00DC3DDA" w:rsidP="00DC3DDA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C04BFF">
        <w:rPr>
          <w:rFonts w:ascii="Times New Roman" w:hAnsi="Times New Roman"/>
          <w:b w:val="0"/>
          <w:sz w:val="24"/>
          <w:szCs w:val="24"/>
        </w:rPr>
        <w:t>В соответствии со статьей 174 Бюджетного кодекса Российской Федерации,</w:t>
      </w:r>
      <w:r w:rsidRPr="00C04BFF">
        <w:rPr>
          <w:rFonts w:ascii="Times New Roman" w:hAnsi="Times New Roman"/>
          <w:sz w:val="24"/>
          <w:szCs w:val="24"/>
        </w:rPr>
        <w:t xml:space="preserve"> </w:t>
      </w:r>
      <w:r w:rsidRPr="00C04BFF">
        <w:rPr>
          <w:rFonts w:ascii="Times New Roman" w:hAnsi="Times New Roman"/>
          <w:b w:val="0"/>
          <w:sz w:val="24"/>
          <w:szCs w:val="24"/>
        </w:rPr>
        <w:t xml:space="preserve">руководствуясь ст. ст. </w:t>
      </w:r>
      <w:r>
        <w:rPr>
          <w:rFonts w:ascii="Times New Roman" w:hAnsi="Times New Roman"/>
          <w:b w:val="0"/>
          <w:sz w:val="24"/>
          <w:szCs w:val="24"/>
        </w:rPr>
        <w:t>57</w:t>
      </w:r>
      <w:r w:rsidRPr="00C04BFF">
        <w:rPr>
          <w:rFonts w:ascii="Times New Roman" w:hAnsi="Times New Roman"/>
          <w:b w:val="0"/>
          <w:sz w:val="24"/>
          <w:szCs w:val="24"/>
        </w:rPr>
        <w:t xml:space="preserve">, 36 Устава </w:t>
      </w:r>
      <w:r w:rsidR="00A44016">
        <w:rPr>
          <w:rFonts w:ascii="Times New Roman" w:hAnsi="Times New Roman"/>
          <w:b w:val="0"/>
          <w:sz w:val="24"/>
          <w:szCs w:val="24"/>
        </w:rPr>
        <w:t>Новотельб</w:t>
      </w:r>
      <w:r w:rsidRPr="00C04BFF">
        <w:rPr>
          <w:rFonts w:ascii="Times New Roman" w:hAnsi="Times New Roman"/>
          <w:b w:val="0"/>
          <w:sz w:val="24"/>
          <w:szCs w:val="24"/>
        </w:rPr>
        <w:t xml:space="preserve">инского муниципального образования, администрация </w:t>
      </w:r>
      <w:r w:rsidR="00A44016">
        <w:rPr>
          <w:rFonts w:ascii="Times New Roman" w:hAnsi="Times New Roman"/>
          <w:b w:val="0"/>
          <w:sz w:val="24"/>
          <w:szCs w:val="24"/>
        </w:rPr>
        <w:t>Новотельб</w:t>
      </w:r>
      <w:r w:rsidRPr="00C04BFF">
        <w:rPr>
          <w:rFonts w:ascii="Times New Roman" w:hAnsi="Times New Roman"/>
          <w:b w:val="0"/>
          <w:sz w:val="24"/>
          <w:szCs w:val="24"/>
        </w:rPr>
        <w:t>инского муниципального образования</w:t>
      </w:r>
    </w:p>
    <w:p w:rsidR="00DC3DDA" w:rsidRPr="00C04BFF" w:rsidRDefault="00DC3DDA" w:rsidP="00DC3DDA">
      <w:pPr>
        <w:pStyle w:val="1"/>
        <w:ind w:firstLine="708"/>
        <w:jc w:val="center"/>
        <w:rPr>
          <w:rFonts w:ascii="Times New Roman" w:hAnsi="Times New Roman"/>
          <w:b w:val="0"/>
          <w:sz w:val="24"/>
          <w:szCs w:val="24"/>
        </w:rPr>
      </w:pPr>
      <w:r w:rsidRPr="00C04BFF">
        <w:rPr>
          <w:rFonts w:ascii="Times New Roman" w:hAnsi="Times New Roman"/>
          <w:b w:val="0"/>
          <w:sz w:val="24"/>
          <w:szCs w:val="24"/>
        </w:rPr>
        <w:t>П О С Т А Н О В Л Я Е Т:</w:t>
      </w:r>
    </w:p>
    <w:p w:rsidR="00DC3DDA" w:rsidRDefault="00DC3DDA" w:rsidP="00DC3DDA">
      <w:pPr>
        <w:numPr>
          <w:ilvl w:val="0"/>
          <w:numId w:val="1"/>
        </w:numPr>
        <w:ind w:left="0" w:firstLine="708"/>
        <w:jc w:val="both"/>
      </w:pPr>
      <w:r w:rsidRPr="00C04BFF">
        <w:t xml:space="preserve">Утвердить </w:t>
      </w:r>
      <w:r>
        <w:t>Порядок разработки среднесрочного финансового плана</w:t>
      </w:r>
      <w:r w:rsidRPr="00C04BFF">
        <w:t xml:space="preserve"> </w:t>
      </w:r>
      <w:r w:rsidR="00A44016">
        <w:t>Новотельб</w:t>
      </w:r>
      <w:r w:rsidRPr="00C04BFF">
        <w:t>инского муниципального образования, согласно приложению 1 к настоящему постановлению.</w:t>
      </w:r>
    </w:p>
    <w:p w:rsidR="00DC3DDA" w:rsidRDefault="00DC3DDA" w:rsidP="00DC3DDA">
      <w:pPr>
        <w:numPr>
          <w:ilvl w:val="0"/>
          <w:numId w:val="1"/>
        </w:numPr>
        <w:ind w:left="0" w:firstLine="708"/>
        <w:jc w:val="both"/>
      </w:pPr>
      <w:r w:rsidRPr="00C04BFF">
        <w:t xml:space="preserve">Утвердить форму среднесрочного финансового плана </w:t>
      </w:r>
      <w:r w:rsidR="00A44016">
        <w:t>Новотельб</w:t>
      </w:r>
      <w:r>
        <w:t>инского</w:t>
      </w:r>
      <w:r w:rsidRPr="00C04BFF">
        <w:t xml:space="preserve"> муниципального образования</w:t>
      </w:r>
      <w:r>
        <w:t>,</w:t>
      </w:r>
      <w:r w:rsidRPr="00C04BFF">
        <w:t xml:space="preserve"> со</w:t>
      </w:r>
      <w:r>
        <w:t>гласно приложению 2</w:t>
      </w:r>
      <w:r w:rsidRPr="00C04BFF">
        <w:t xml:space="preserve"> к настоящему постановлению.</w:t>
      </w:r>
    </w:p>
    <w:p w:rsidR="00DC3DDA" w:rsidRPr="00C04BFF" w:rsidRDefault="00DC3DDA" w:rsidP="00DC3DDA">
      <w:pPr>
        <w:numPr>
          <w:ilvl w:val="0"/>
          <w:numId w:val="1"/>
        </w:numPr>
        <w:ind w:left="0" w:firstLine="708"/>
        <w:jc w:val="both"/>
      </w:pPr>
      <w:r w:rsidRPr="00C04BFF">
        <w:t xml:space="preserve">Настоящее постановление опубликовать в газете «Муниципальный вестник» и разместить на официальном сайте </w:t>
      </w:r>
      <w:r w:rsidR="00A44016">
        <w:t>Новотельб</w:t>
      </w:r>
      <w:r w:rsidRPr="00C04BFF">
        <w:t>инского муниципального образования информационно-телекоммуникационной сети «Интернет».</w:t>
      </w:r>
    </w:p>
    <w:p w:rsidR="00DC3DDA" w:rsidRPr="00C04BFF" w:rsidRDefault="00DC3DDA" w:rsidP="00DC3DDA">
      <w:pPr>
        <w:ind w:firstLine="708"/>
        <w:jc w:val="both"/>
      </w:pPr>
      <w:r>
        <w:t>4</w:t>
      </w:r>
      <w:r w:rsidRPr="00C04BFF">
        <w:t xml:space="preserve">.  </w:t>
      </w:r>
      <w:r>
        <w:t xml:space="preserve">       </w:t>
      </w:r>
      <w:r w:rsidRPr="00C04BFF">
        <w:t>Контроль за исполнением настоящего постановления оставляю за собой.</w:t>
      </w:r>
    </w:p>
    <w:p w:rsidR="00DC3DDA" w:rsidRPr="0011698A" w:rsidRDefault="00DC3DDA" w:rsidP="00DC3DDA"/>
    <w:p w:rsidR="00DC3DDA" w:rsidRPr="0011698A" w:rsidRDefault="00DC3DDA" w:rsidP="00DC3DDA">
      <w:r w:rsidRPr="0011698A">
        <w:t xml:space="preserve">Глава </w:t>
      </w:r>
      <w:r w:rsidR="00A44016">
        <w:t>Новотельб</w:t>
      </w:r>
      <w:r w:rsidRPr="0011698A">
        <w:t xml:space="preserve">инского </w:t>
      </w:r>
    </w:p>
    <w:p w:rsidR="00DC3DDA" w:rsidRPr="0011698A" w:rsidRDefault="00DC3DDA" w:rsidP="00DC3DDA">
      <w:r w:rsidRPr="0011698A">
        <w:t>муниципального образов</w:t>
      </w:r>
      <w:r w:rsidR="00A44016">
        <w:t xml:space="preserve">ания </w:t>
      </w:r>
      <w:r w:rsidR="00A44016">
        <w:tab/>
      </w:r>
      <w:r w:rsidR="00A44016">
        <w:tab/>
      </w:r>
      <w:r w:rsidR="00A44016">
        <w:tab/>
      </w:r>
      <w:r w:rsidR="00A44016">
        <w:tab/>
      </w:r>
      <w:r w:rsidR="00A44016">
        <w:tab/>
        <w:t xml:space="preserve">            </w:t>
      </w:r>
      <w:r w:rsidRPr="0011698A">
        <w:t xml:space="preserve"> </w:t>
      </w:r>
      <w:r w:rsidR="00A44016">
        <w:t>Н.М. Толстихина</w:t>
      </w:r>
    </w:p>
    <w:p w:rsidR="00DC3DDA" w:rsidRDefault="00DC3DDA" w:rsidP="00DC3DDA">
      <w:pPr>
        <w:ind w:left="3540" w:firstLine="708"/>
        <w:jc w:val="right"/>
      </w:pPr>
    </w:p>
    <w:p w:rsidR="00DC3DDA" w:rsidRDefault="00DC3DDA" w:rsidP="00DC3DDA">
      <w:pPr>
        <w:ind w:left="3540" w:firstLine="708"/>
        <w:jc w:val="right"/>
      </w:pPr>
    </w:p>
    <w:p w:rsidR="00DC3DDA" w:rsidRDefault="00DC3DDA" w:rsidP="00DC3DDA">
      <w:pPr>
        <w:ind w:left="3540" w:firstLine="708"/>
        <w:jc w:val="right"/>
      </w:pPr>
    </w:p>
    <w:p w:rsidR="00DC3DDA" w:rsidRDefault="00DC3DDA" w:rsidP="00DC3DDA">
      <w:pPr>
        <w:ind w:left="3540" w:firstLine="708"/>
        <w:jc w:val="right"/>
      </w:pPr>
    </w:p>
    <w:p w:rsidR="00DC3DDA" w:rsidRDefault="00DC3DDA" w:rsidP="00DC3DDA">
      <w:pPr>
        <w:ind w:left="3540" w:firstLine="708"/>
        <w:jc w:val="right"/>
      </w:pPr>
    </w:p>
    <w:p w:rsidR="00DC3DDA" w:rsidRDefault="00DC3DDA" w:rsidP="00DC3DDA">
      <w:pPr>
        <w:ind w:left="3540" w:firstLine="708"/>
        <w:jc w:val="right"/>
      </w:pPr>
    </w:p>
    <w:p w:rsidR="00DC3DDA" w:rsidRDefault="00DC3DDA" w:rsidP="00DC3DDA">
      <w:pPr>
        <w:ind w:left="3540" w:firstLine="708"/>
        <w:jc w:val="right"/>
      </w:pPr>
    </w:p>
    <w:p w:rsidR="00DC3DDA" w:rsidRDefault="00DC3DDA" w:rsidP="00DC3DDA">
      <w:pPr>
        <w:ind w:left="3540" w:firstLine="708"/>
        <w:jc w:val="right"/>
      </w:pPr>
    </w:p>
    <w:p w:rsidR="00DC3DDA" w:rsidRDefault="00DC3DDA" w:rsidP="00DC3DDA">
      <w:pPr>
        <w:ind w:left="3540" w:firstLine="708"/>
        <w:jc w:val="right"/>
      </w:pPr>
    </w:p>
    <w:p w:rsidR="00DC3DDA" w:rsidRDefault="00DC3DDA" w:rsidP="00DC3DDA">
      <w:pPr>
        <w:ind w:left="3540" w:firstLine="708"/>
        <w:jc w:val="right"/>
      </w:pPr>
    </w:p>
    <w:p w:rsidR="00DC3DDA" w:rsidRDefault="00DC3DDA" w:rsidP="00DC3DDA">
      <w:pPr>
        <w:ind w:left="3540" w:firstLine="708"/>
        <w:jc w:val="right"/>
      </w:pPr>
    </w:p>
    <w:p w:rsidR="00DC3DDA" w:rsidRDefault="00DC3DDA" w:rsidP="00DC3DDA">
      <w:pPr>
        <w:ind w:left="3540" w:firstLine="708"/>
        <w:jc w:val="right"/>
      </w:pPr>
    </w:p>
    <w:p w:rsidR="00DC3DDA" w:rsidRDefault="00DC3DDA" w:rsidP="00DC3DDA">
      <w:pPr>
        <w:ind w:left="3540" w:firstLine="708"/>
        <w:jc w:val="right"/>
      </w:pPr>
    </w:p>
    <w:p w:rsidR="00DC3DDA" w:rsidRDefault="00DC3DDA" w:rsidP="00DC3DDA">
      <w:pPr>
        <w:ind w:left="3540" w:firstLine="708"/>
        <w:jc w:val="right"/>
      </w:pPr>
    </w:p>
    <w:p w:rsidR="00DC3DDA" w:rsidRDefault="00DC3DDA" w:rsidP="00DC3DDA">
      <w:pPr>
        <w:ind w:left="3540" w:firstLine="708"/>
        <w:jc w:val="right"/>
      </w:pPr>
    </w:p>
    <w:p w:rsidR="00DC3DDA" w:rsidRDefault="00DC3DDA" w:rsidP="00DC3DDA">
      <w:pPr>
        <w:ind w:left="3540" w:firstLine="708"/>
        <w:jc w:val="right"/>
      </w:pPr>
    </w:p>
    <w:p w:rsidR="00DC3DDA" w:rsidRDefault="00DC3DDA" w:rsidP="00DC3DDA">
      <w:pPr>
        <w:ind w:left="3540" w:firstLine="708"/>
        <w:jc w:val="right"/>
      </w:pPr>
    </w:p>
    <w:p w:rsidR="00DC3DDA" w:rsidRDefault="00DC3DDA" w:rsidP="00DC3DDA">
      <w:pPr>
        <w:ind w:left="3540" w:firstLine="708"/>
        <w:jc w:val="right"/>
      </w:pPr>
    </w:p>
    <w:p w:rsidR="00DC3DDA" w:rsidRDefault="00DC3DDA" w:rsidP="00DC3DDA">
      <w:pPr>
        <w:ind w:left="3540" w:firstLine="708"/>
        <w:jc w:val="right"/>
      </w:pPr>
    </w:p>
    <w:p w:rsidR="00DC3DDA" w:rsidRDefault="00DC3DDA" w:rsidP="00DC3DDA">
      <w:pPr>
        <w:ind w:left="3540" w:firstLine="708"/>
        <w:jc w:val="right"/>
      </w:pPr>
    </w:p>
    <w:p w:rsidR="00DC3DDA" w:rsidRDefault="00DC3DDA" w:rsidP="00DC3DDA">
      <w:pPr>
        <w:ind w:left="3540" w:firstLine="708"/>
        <w:jc w:val="right"/>
      </w:pPr>
      <w:r>
        <w:lastRenderedPageBreak/>
        <w:t xml:space="preserve">Приложение </w:t>
      </w:r>
      <w:r w:rsidRPr="008D51A2">
        <w:t xml:space="preserve">1  </w:t>
      </w:r>
    </w:p>
    <w:p w:rsidR="00DC3DDA" w:rsidRPr="008D51A2" w:rsidRDefault="00DC3DDA" w:rsidP="00DC3DDA">
      <w:pPr>
        <w:ind w:left="3540" w:firstLine="708"/>
        <w:jc w:val="right"/>
      </w:pPr>
      <w:r w:rsidRPr="008D51A2">
        <w:t xml:space="preserve">к постановлению </w:t>
      </w:r>
      <w:r>
        <w:t>администрации</w:t>
      </w:r>
    </w:p>
    <w:p w:rsidR="00DC3DDA" w:rsidRDefault="00DC3DDA" w:rsidP="00DC3DDA">
      <w:pPr>
        <w:jc w:val="right"/>
      </w:pPr>
      <w:r>
        <w:t xml:space="preserve">                </w:t>
      </w:r>
      <w:r w:rsidRPr="008D51A2">
        <w:t xml:space="preserve">                                                       </w:t>
      </w:r>
      <w:r w:rsidR="00A44016">
        <w:t>Новотельб</w:t>
      </w:r>
      <w:r>
        <w:t>инского муниципального образования</w:t>
      </w:r>
      <w:r w:rsidRPr="008D51A2">
        <w:t xml:space="preserve">                                              </w:t>
      </w:r>
      <w:r>
        <w:t xml:space="preserve">                         от «</w:t>
      </w:r>
      <w:r w:rsidR="00A44016">
        <w:t>16</w:t>
      </w:r>
      <w:r>
        <w:t>»</w:t>
      </w:r>
      <w:r w:rsidR="00A44016">
        <w:t xml:space="preserve"> июня</w:t>
      </w:r>
      <w:r>
        <w:t xml:space="preserve"> 2017 </w:t>
      </w:r>
      <w:r w:rsidRPr="008D51A2">
        <w:t>г. №</w:t>
      </w:r>
      <w:r w:rsidR="00A44016">
        <w:t xml:space="preserve"> 65</w:t>
      </w:r>
    </w:p>
    <w:p w:rsidR="00DC3DDA" w:rsidRDefault="00DC3DDA" w:rsidP="00DC3DDA">
      <w:pPr>
        <w:shd w:val="clear" w:color="auto" w:fill="FFFFFF"/>
        <w:ind w:firstLine="567"/>
        <w:jc w:val="center"/>
        <w:textAlignment w:val="baseline"/>
        <w:rPr>
          <w:color w:val="222222"/>
        </w:rPr>
      </w:pPr>
    </w:p>
    <w:p w:rsidR="00DC3DDA" w:rsidRPr="00FC185F" w:rsidRDefault="00DC3DDA" w:rsidP="00DC3DDA">
      <w:pPr>
        <w:pStyle w:val="cenpt"/>
        <w:spacing w:before="0" w:beforeAutospacing="0" w:after="0" w:afterAutospacing="0"/>
        <w:jc w:val="center"/>
      </w:pPr>
      <w:r>
        <w:rPr>
          <w:rStyle w:val="a5"/>
        </w:rPr>
        <w:t xml:space="preserve">Порядок разработки среднесрочного финансового плана </w:t>
      </w:r>
      <w:r w:rsidR="00A44016">
        <w:rPr>
          <w:rStyle w:val="a5"/>
        </w:rPr>
        <w:t>Новотельб</w:t>
      </w:r>
      <w:r>
        <w:rPr>
          <w:rStyle w:val="a5"/>
        </w:rPr>
        <w:t>инского муниципального образования</w:t>
      </w:r>
    </w:p>
    <w:p w:rsidR="00DC3DDA" w:rsidRDefault="00DC3DDA" w:rsidP="00DC3DDA">
      <w:pPr>
        <w:pStyle w:val="cenpt"/>
        <w:spacing w:before="0" w:beforeAutospacing="0" w:after="0" w:afterAutospacing="0"/>
        <w:jc w:val="both"/>
        <w:rPr>
          <w:rStyle w:val="a5"/>
          <w:b w:val="0"/>
        </w:rPr>
      </w:pPr>
    </w:p>
    <w:p w:rsidR="00DC3DDA" w:rsidRDefault="00DC3DDA" w:rsidP="00DC3DDA">
      <w:pPr>
        <w:pStyle w:val="cenpt"/>
        <w:spacing w:before="0" w:beforeAutospacing="0" w:after="0" w:afterAutospacing="0"/>
        <w:ind w:firstLine="709"/>
        <w:jc w:val="both"/>
        <w:rPr>
          <w:rStyle w:val="a5"/>
          <w:b w:val="0"/>
        </w:rPr>
      </w:pPr>
      <w:r>
        <w:rPr>
          <w:rStyle w:val="a5"/>
          <w:b w:val="0"/>
        </w:rPr>
        <w:t xml:space="preserve">Настоящий Порядок разработки среднесрочного финансового плана </w:t>
      </w:r>
      <w:r w:rsidR="00A44016">
        <w:rPr>
          <w:rStyle w:val="a5"/>
          <w:b w:val="0"/>
        </w:rPr>
        <w:t>Новотельб</w:t>
      </w:r>
      <w:r>
        <w:rPr>
          <w:rStyle w:val="a5"/>
          <w:b w:val="0"/>
        </w:rPr>
        <w:t xml:space="preserve">инского муниципального образования (далее – Порядок) определяет процедуру разработки и утверждения среднесрочного финансового плана </w:t>
      </w:r>
      <w:r w:rsidR="00A44016">
        <w:rPr>
          <w:rStyle w:val="a5"/>
          <w:b w:val="0"/>
        </w:rPr>
        <w:t>Новотельб</w:t>
      </w:r>
      <w:r>
        <w:rPr>
          <w:rStyle w:val="a5"/>
          <w:b w:val="0"/>
        </w:rPr>
        <w:t>инского муниципального образования и состоит из трех разделов:</w:t>
      </w:r>
    </w:p>
    <w:p w:rsidR="00DC3DDA" w:rsidRDefault="00DC3DDA" w:rsidP="00DC3DDA">
      <w:pPr>
        <w:pStyle w:val="cenpt"/>
        <w:spacing w:before="0" w:beforeAutospacing="0" w:after="0" w:afterAutospacing="0"/>
        <w:ind w:firstLine="709"/>
        <w:jc w:val="both"/>
        <w:rPr>
          <w:rStyle w:val="a5"/>
          <w:b w:val="0"/>
        </w:rPr>
      </w:pPr>
      <w:r>
        <w:rPr>
          <w:rStyle w:val="a5"/>
          <w:b w:val="0"/>
        </w:rPr>
        <w:t>1) общие положения;</w:t>
      </w:r>
    </w:p>
    <w:p w:rsidR="00DC3DDA" w:rsidRDefault="00DC3DDA" w:rsidP="00DC3DDA">
      <w:pPr>
        <w:pStyle w:val="cenpt"/>
        <w:spacing w:before="0" w:beforeAutospacing="0" w:after="0" w:afterAutospacing="0"/>
        <w:ind w:firstLine="709"/>
        <w:jc w:val="both"/>
        <w:rPr>
          <w:rStyle w:val="a5"/>
          <w:b w:val="0"/>
        </w:rPr>
      </w:pPr>
      <w:r>
        <w:rPr>
          <w:rStyle w:val="a5"/>
          <w:b w:val="0"/>
        </w:rPr>
        <w:t>2) основные принципы разработки среднесрочного финансового плана;</w:t>
      </w:r>
    </w:p>
    <w:p w:rsidR="00DC3DDA" w:rsidRPr="009D7F6A" w:rsidRDefault="00DC3DDA" w:rsidP="00DC3DDA">
      <w:pPr>
        <w:pStyle w:val="cenpt"/>
        <w:spacing w:before="0" w:beforeAutospacing="0" w:after="0" w:afterAutospacing="0"/>
        <w:ind w:firstLine="709"/>
        <w:jc w:val="both"/>
        <w:rPr>
          <w:rStyle w:val="a5"/>
          <w:b w:val="0"/>
        </w:rPr>
      </w:pPr>
      <w:r>
        <w:rPr>
          <w:rStyle w:val="a5"/>
          <w:b w:val="0"/>
        </w:rPr>
        <w:t>3) порядок разработки среднесрочного финансового плана.</w:t>
      </w:r>
    </w:p>
    <w:p w:rsidR="00DC3DDA" w:rsidRDefault="00DC3DDA" w:rsidP="00DC3DDA">
      <w:pPr>
        <w:jc w:val="center"/>
        <w:rPr>
          <w:color w:val="000000"/>
        </w:rPr>
      </w:pPr>
    </w:p>
    <w:p w:rsidR="00DC3DDA" w:rsidRPr="00764EE4" w:rsidRDefault="00DC3DDA" w:rsidP="00DC3DDA">
      <w:pPr>
        <w:jc w:val="center"/>
        <w:rPr>
          <w:b/>
          <w:color w:val="000000"/>
        </w:rPr>
      </w:pPr>
      <w:r w:rsidRPr="00764EE4">
        <w:rPr>
          <w:b/>
          <w:color w:val="000000"/>
        </w:rPr>
        <w:t>1</w:t>
      </w:r>
      <w:r>
        <w:rPr>
          <w:b/>
          <w:color w:val="000000"/>
        </w:rPr>
        <w:t>. Общи</w:t>
      </w:r>
      <w:r w:rsidRPr="00764EE4">
        <w:rPr>
          <w:b/>
          <w:color w:val="000000"/>
        </w:rPr>
        <w:t>е положения</w:t>
      </w:r>
    </w:p>
    <w:p w:rsidR="00DC3DDA" w:rsidRPr="00FC185F" w:rsidRDefault="00DC3DDA" w:rsidP="00DC3DDA">
      <w:pPr>
        <w:jc w:val="center"/>
        <w:rPr>
          <w:color w:val="000000"/>
        </w:rPr>
      </w:pPr>
    </w:p>
    <w:p w:rsidR="00DC3DDA" w:rsidRDefault="00DC3DDA" w:rsidP="00DC3DDA">
      <w:pPr>
        <w:ind w:firstLine="709"/>
        <w:jc w:val="both"/>
      </w:pPr>
      <w:r>
        <w:t xml:space="preserve">1.1. Среднесрочный финансовый план </w:t>
      </w:r>
      <w:r w:rsidR="00A44016">
        <w:rPr>
          <w:rStyle w:val="a5"/>
          <w:b w:val="0"/>
        </w:rPr>
        <w:t>Новотельб</w:t>
      </w:r>
      <w:r>
        <w:rPr>
          <w:rStyle w:val="a5"/>
          <w:b w:val="0"/>
        </w:rPr>
        <w:t>инского</w:t>
      </w:r>
      <w:r>
        <w:t xml:space="preserve"> муниципального образования (далее – среднесрочный финансовый план) – это документ, содержащий основные параметры местного бюджета.</w:t>
      </w:r>
    </w:p>
    <w:p w:rsidR="00DC3DDA" w:rsidRDefault="00DC3DDA" w:rsidP="00DC3DDA">
      <w:pPr>
        <w:ind w:firstLine="709"/>
        <w:jc w:val="both"/>
      </w:pPr>
      <w:r w:rsidRPr="00FC185F">
        <w:t>1</w:t>
      </w:r>
      <w:r>
        <w:t xml:space="preserve">.2. </w:t>
      </w:r>
      <w:r w:rsidRPr="00FC185F">
        <w:t>Среднесрочный</w:t>
      </w:r>
      <w:r>
        <w:t xml:space="preserve"> финансовый план </w:t>
      </w:r>
      <w:r w:rsidRPr="00FC185F">
        <w:t>разрабатывается в соответствии с Бюджетным кодексом Российской Федерации, бюджетной политикой, определенной в Бюджетном послании Президента Российской Федерации Федеральному Собранию Российской Федерации о бюджетной политике.</w:t>
      </w:r>
    </w:p>
    <w:p w:rsidR="00DC3DDA" w:rsidRPr="00FC185F" w:rsidRDefault="00DC3DDA" w:rsidP="00DC3DDA">
      <w:pPr>
        <w:ind w:firstLine="709"/>
        <w:jc w:val="both"/>
      </w:pPr>
      <w:r>
        <w:t xml:space="preserve">1.3. Среднесрочный финансовый план разрабатывается ежегодно на предстоящие три года, первый из которых - очередной финансовый год, на который составляется проект бюджета </w:t>
      </w:r>
      <w:r w:rsidR="00A44016">
        <w:t>Новотельб</w:t>
      </w:r>
      <w:r>
        <w:t>инского муниципального образования, второй и третий финансовые годы, следующие за очередным финансовым годом, - плановый период.</w:t>
      </w:r>
    </w:p>
    <w:p w:rsidR="00DC3DDA" w:rsidRPr="00411E2C" w:rsidRDefault="00DC3DDA" w:rsidP="00DC3D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Значения показателей среднесрочного финансового п</w:t>
      </w:r>
      <w:r w:rsidRPr="00411E2C">
        <w:rPr>
          <w:rFonts w:ascii="Times New Roman" w:hAnsi="Times New Roman" w:cs="Times New Roman"/>
          <w:sz w:val="24"/>
          <w:szCs w:val="24"/>
        </w:rPr>
        <w:t>лана и основн</w:t>
      </w:r>
      <w:r>
        <w:rPr>
          <w:rFonts w:ascii="Times New Roman" w:hAnsi="Times New Roman" w:cs="Times New Roman"/>
          <w:sz w:val="24"/>
          <w:szCs w:val="24"/>
        </w:rPr>
        <w:t xml:space="preserve">ых показателей проекта бюджета </w:t>
      </w:r>
      <w:r w:rsidR="00A44016">
        <w:rPr>
          <w:rStyle w:val="a5"/>
          <w:rFonts w:ascii="Times New Roman" w:hAnsi="Times New Roman" w:cs="Times New Roman"/>
          <w:b w:val="0"/>
          <w:sz w:val="24"/>
          <w:szCs w:val="24"/>
        </w:rPr>
        <w:t>Новотельб</w:t>
      </w:r>
      <w:r w:rsidRPr="00AF3CB0">
        <w:rPr>
          <w:rStyle w:val="a5"/>
          <w:rFonts w:ascii="Times New Roman" w:hAnsi="Times New Roman" w:cs="Times New Roman"/>
          <w:b w:val="0"/>
          <w:sz w:val="24"/>
          <w:szCs w:val="24"/>
        </w:rPr>
        <w:t>инского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411E2C">
        <w:rPr>
          <w:rFonts w:ascii="Times New Roman" w:hAnsi="Times New Roman" w:cs="Times New Roman"/>
          <w:sz w:val="24"/>
          <w:szCs w:val="24"/>
        </w:rPr>
        <w:t xml:space="preserve"> должны соответствовать друг другу.</w:t>
      </w:r>
    </w:p>
    <w:p w:rsidR="00DC3DDA" w:rsidRPr="00411E2C" w:rsidRDefault="00DC3DDA" w:rsidP="00DC3DD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При разработке среднесрочного финансового п</w:t>
      </w:r>
      <w:r w:rsidRPr="00411E2C">
        <w:rPr>
          <w:rFonts w:ascii="Times New Roman" w:hAnsi="Times New Roman" w:cs="Times New Roman"/>
          <w:sz w:val="24"/>
          <w:szCs w:val="24"/>
        </w:rPr>
        <w:t xml:space="preserve">лана учитываются данные </w:t>
      </w:r>
      <w:r>
        <w:rPr>
          <w:rFonts w:ascii="Times New Roman" w:hAnsi="Times New Roman" w:cs="Times New Roman"/>
          <w:sz w:val="24"/>
          <w:szCs w:val="24"/>
        </w:rPr>
        <w:t>реестра расходных обязательств а</w:t>
      </w:r>
      <w:r w:rsidRPr="00411E2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A44016">
        <w:rPr>
          <w:rFonts w:ascii="Times New Roman" w:hAnsi="Times New Roman" w:cs="Times New Roman"/>
          <w:sz w:val="24"/>
          <w:szCs w:val="24"/>
        </w:rPr>
        <w:t>Новотельб</w:t>
      </w:r>
      <w:r>
        <w:rPr>
          <w:rFonts w:ascii="Times New Roman" w:hAnsi="Times New Roman" w:cs="Times New Roman"/>
          <w:sz w:val="24"/>
          <w:szCs w:val="24"/>
        </w:rPr>
        <w:t>инского муниципального образования</w:t>
      </w:r>
      <w:r w:rsidRPr="00411E2C">
        <w:rPr>
          <w:rFonts w:ascii="Times New Roman" w:hAnsi="Times New Roman" w:cs="Times New Roman"/>
          <w:sz w:val="24"/>
          <w:szCs w:val="24"/>
        </w:rPr>
        <w:t>.</w:t>
      </w:r>
    </w:p>
    <w:p w:rsidR="00DC3DDA" w:rsidRPr="00FC185F" w:rsidRDefault="00DC3DDA" w:rsidP="00DC3DDA">
      <w:pPr>
        <w:jc w:val="center"/>
      </w:pPr>
    </w:p>
    <w:p w:rsidR="00DC3DDA" w:rsidRPr="00764EE4" w:rsidRDefault="00DC3DDA" w:rsidP="00DC3DDA">
      <w:pPr>
        <w:jc w:val="center"/>
        <w:rPr>
          <w:b/>
        </w:rPr>
      </w:pPr>
      <w:r w:rsidRPr="00764EE4">
        <w:rPr>
          <w:b/>
        </w:rPr>
        <w:t>2</w:t>
      </w:r>
      <w:r>
        <w:rPr>
          <w:b/>
        </w:rPr>
        <w:t>. Основные принципы разработки среднесрочного финансового п</w:t>
      </w:r>
      <w:r w:rsidRPr="00764EE4">
        <w:rPr>
          <w:b/>
        </w:rPr>
        <w:t>лана</w:t>
      </w:r>
    </w:p>
    <w:p w:rsidR="00DC3DDA" w:rsidRPr="00FC185F" w:rsidRDefault="00DC3DDA" w:rsidP="00DC3DDA">
      <w:pPr>
        <w:jc w:val="center"/>
      </w:pPr>
    </w:p>
    <w:p w:rsidR="00DC3DDA" w:rsidRDefault="00DC3DDA" w:rsidP="00DC3DDA">
      <w:pPr>
        <w:ind w:firstLine="709"/>
        <w:jc w:val="both"/>
      </w:pPr>
      <w:r>
        <w:t xml:space="preserve">2.1. Среднесрочный финансовый план содержит следующие параметры: </w:t>
      </w:r>
    </w:p>
    <w:p w:rsidR="00DC3DDA" w:rsidRDefault="00DC3DDA" w:rsidP="00DC3DDA">
      <w:pPr>
        <w:ind w:firstLine="709"/>
        <w:jc w:val="both"/>
      </w:pPr>
      <w:r>
        <w:t xml:space="preserve">- прогнозируемый общий объем доходов и расходов местного бюджета; </w:t>
      </w:r>
    </w:p>
    <w:p w:rsidR="00DC3DDA" w:rsidRDefault="00DC3DDA" w:rsidP="00DC3DDA">
      <w:pPr>
        <w:ind w:firstLine="709"/>
        <w:jc w:val="both"/>
      </w:pPr>
      <w:r>
        <w:t xml:space="preserve">- объем бюджетных ассигнований по главным распорядителям бюджетных средств (далее – главные распорядители) по разделам, подразделам, целевым статьям и видам расходов классификации расходов бюджетов; </w:t>
      </w:r>
    </w:p>
    <w:p w:rsidR="00DC3DDA" w:rsidRDefault="00DC3DDA" w:rsidP="00DC3DDA">
      <w:pPr>
        <w:ind w:firstLine="709"/>
        <w:jc w:val="both"/>
      </w:pPr>
      <w:r>
        <w:t>- нормативы отчислений от налоговых доходов в местный бюджет, устанавливаемые (подлежащие установлению) муниципальными правовыми актами;</w:t>
      </w:r>
    </w:p>
    <w:p w:rsidR="00DC3DDA" w:rsidRDefault="00DC3DDA" w:rsidP="00DC3DDA">
      <w:pPr>
        <w:ind w:firstLine="709"/>
        <w:jc w:val="both"/>
      </w:pPr>
      <w:r>
        <w:t xml:space="preserve"> - дефицит (профицит) бюджета; </w:t>
      </w:r>
    </w:p>
    <w:p w:rsidR="00DC3DDA" w:rsidRDefault="00DC3DDA" w:rsidP="00DC3DDA">
      <w:pPr>
        <w:ind w:firstLine="709"/>
        <w:jc w:val="both"/>
      </w:pPr>
      <w:r>
        <w:t>- верхний предел муниципального долга по состоянию на 1 января года, следующего за очередным финансовым годом и каждым годом планового периода</w:t>
      </w:r>
    </w:p>
    <w:p w:rsidR="00DC3DDA" w:rsidRPr="00FC185F" w:rsidRDefault="00DC3DDA" w:rsidP="00DC3DDA">
      <w:pPr>
        <w:ind w:firstLine="709"/>
        <w:jc w:val="both"/>
      </w:pPr>
      <w:r>
        <w:t>2.2. Формирование среднесрочного финансового п</w:t>
      </w:r>
      <w:r w:rsidRPr="00FC185F">
        <w:t>лана осуществляется в соответствии с:</w:t>
      </w:r>
    </w:p>
    <w:p w:rsidR="00DC3DDA" w:rsidRPr="00FC185F" w:rsidRDefault="00DC3DDA" w:rsidP="00DC3DDA">
      <w:pPr>
        <w:ind w:firstLine="709"/>
        <w:jc w:val="both"/>
      </w:pPr>
      <w:r w:rsidRPr="00FC185F">
        <w:t>а) прогнозом социально-экономи</w:t>
      </w:r>
      <w:r>
        <w:t xml:space="preserve">ческого развития </w:t>
      </w:r>
      <w:r w:rsidR="00A44016">
        <w:rPr>
          <w:rStyle w:val="a5"/>
          <w:b w:val="0"/>
        </w:rPr>
        <w:t>Новотельб</w:t>
      </w:r>
      <w:r w:rsidRPr="00AF3CB0">
        <w:rPr>
          <w:rStyle w:val="a5"/>
          <w:b w:val="0"/>
        </w:rPr>
        <w:t>инского</w:t>
      </w:r>
      <w:r>
        <w:t xml:space="preserve"> муниципального образования </w:t>
      </w:r>
      <w:r w:rsidRPr="00FC185F">
        <w:t>на три года;</w:t>
      </w:r>
    </w:p>
    <w:p w:rsidR="00DC3DDA" w:rsidRPr="00FC185F" w:rsidRDefault="00DC3DDA" w:rsidP="00DC3DDA">
      <w:pPr>
        <w:ind w:firstLine="709"/>
        <w:jc w:val="both"/>
      </w:pPr>
      <w:r w:rsidRPr="00FC185F">
        <w:lastRenderedPageBreak/>
        <w:t xml:space="preserve">б) основными направлениями </w:t>
      </w:r>
      <w:r>
        <w:t xml:space="preserve">бюджетной и налоговой </w:t>
      </w:r>
      <w:r w:rsidRPr="00FC185F">
        <w:t xml:space="preserve">политики </w:t>
      </w:r>
      <w:r w:rsidR="00A44016">
        <w:rPr>
          <w:rStyle w:val="a5"/>
          <w:b w:val="0"/>
        </w:rPr>
        <w:t>Новотельб</w:t>
      </w:r>
      <w:r w:rsidRPr="00AF3CB0">
        <w:rPr>
          <w:rStyle w:val="a5"/>
          <w:b w:val="0"/>
        </w:rPr>
        <w:t>инского</w:t>
      </w:r>
      <w:r>
        <w:t xml:space="preserve"> муниципального образования </w:t>
      </w:r>
      <w:r w:rsidRPr="00FC185F">
        <w:t>на очередной финансовый год.</w:t>
      </w:r>
    </w:p>
    <w:p w:rsidR="00DC3DDA" w:rsidRPr="00FC185F" w:rsidRDefault="00DC3DDA" w:rsidP="00DC3DDA">
      <w:pPr>
        <w:ind w:firstLine="709"/>
        <w:jc w:val="both"/>
      </w:pPr>
      <w:r>
        <w:t>2.3</w:t>
      </w:r>
      <w:r w:rsidRPr="00FC185F">
        <w:t>. При формировании</w:t>
      </w:r>
      <w:r>
        <w:t xml:space="preserve"> среднесрочного финансового плана администрация </w:t>
      </w:r>
      <w:r w:rsidR="00A44016">
        <w:rPr>
          <w:rStyle w:val="a5"/>
          <w:b w:val="0"/>
        </w:rPr>
        <w:t>Новотельб</w:t>
      </w:r>
      <w:r w:rsidRPr="00AF3CB0">
        <w:rPr>
          <w:rStyle w:val="a5"/>
          <w:b w:val="0"/>
        </w:rPr>
        <w:t>инского</w:t>
      </w:r>
      <w:r>
        <w:t xml:space="preserve"> муниципального образования </w:t>
      </w:r>
      <w:r w:rsidRPr="00FC185F">
        <w:t>разрабатывает:</w:t>
      </w:r>
    </w:p>
    <w:p w:rsidR="00DC3DDA" w:rsidRPr="00FC185F" w:rsidRDefault="00DC3DDA" w:rsidP="00DC3DDA">
      <w:pPr>
        <w:ind w:firstLine="709"/>
        <w:jc w:val="both"/>
      </w:pPr>
      <w:r w:rsidRPr="00FC185F">
        <w:t>а) прогноз социально-экономического р</w:t>
      </w:r>
      <w:r>
        <w:t xml:space="preserve">азвития </w:t>
      </w:r>
      <w:r w:rsidR="00A44016">
        <w:rPr>
          <w:rStyle w:val="a5"/>
          <w:b w:val="0"/>
        </w:rPr>
        <w:t>Новотельб</w:t>
      </w:r>
      <w:r w:rsidRPr="00AF3CB0">
        <w:rPr>
          <w:rStyle w:val="a5"/>
          <w:b w:val="0"/>
        </w:rPr>
        <w:t>инского</w:t>
      </w:r>
      <w:r>
        <w:t xml:space="preserve"> муниципального образования</w:t>
      </w:r>
      <w:r w:rsidRPr="00FC185F">
        <w:t xml:space="preserve"> на три года;</w:t>
      </w:r>
    </w:p>
    <w:p w:rsidR="00DC3DDA" w:rsidRPr="00FC185F" w:rsidRDefault="00DC3DDA" w:rsidP="00DC3DDA">
      <w:pPr>
        <w:ind w:firstLine="709"/>
        <w:jc w:val="both"/>
      </w:pPr>
      <w:r w:rsidRPr="00FC185F">
        <w:t>б) проект перечня муниципальных целевых программ, принимаемых к разработке в очередном финансовом году.</w:t>
      </w:r>
    </w:p>
    <w:p w:rsidR="00DC3DDA" w:rsidRPr="00FC185F" w:rsidRDefault="00DC3DDA" w:rsidP="00DC3DDA">
      <w:pPr>
        <w:ind w:firstLine="709"/>
        <w:jc w:val="both"/>
      </w:pPr>
      <w:r>
        <w:t xml:space="preserve">в) </w:t>
      </w:r>
      <w:r w:rsidRPr="00FC185F">
        <w:t xml:space="preserve">основные направления </w:t>
      </w:r>
      <w:r>
        <w:t xml:space="preserve">бюджетной и налоговой </w:t>
      </w:r>
      <w:r w:rsidRPr="00FC185F">
        <w:t>политики на очередной финансовый год;</w:t>
      </w:r>
    </w:p>
    <w:p w:rsidR="00DC3DDA" w:rsidRPr="00C74D6F" w:rsidRDefault="00DC3DDA" w:rsidP="00DC3DDA">
      <w:pPr>
        <w:ind w:firstLine="709"/>
        <w:jc w:val="both"/>
      </w:pPr>
      <w:r>
        <w:t xml:space="preserve">г) </w:t>
      </w:r>
      <w:r w:rsidRPr="00C74D6F">
        <w:t>проекты бюд</w:t>
      </w:r>
      <w:r>
        <w:t>жетных смет</w:t>
      </w:r>
      <w:r w:rsidR="00A44016">
        <w:t>,</w:t>
      </w:r>
      <w:r w:rsidRPr="00C74D6F">
        <w:t xml:space="preserve"> действующих и принимаемых расходных обязательств на очередной финансовый год и плановый период с учетом его выполнения в отчетном и текущем году;</w:t>
      </w:r>
    </w:p>
    <w:p w:rsidR="00DC3DDA" w:rsidRPr="00C74D6F" w:rsidRDefault="00DC3DDA" w:rsidP="00DC3DDA">
      <w:pPr>
        <w:ind w:firstLine="709"/>
        <w:jc w:val="both"/>
      </w:pPr>
      <w:r>
        <w:t xml:space="preserve">д) </w:t>
      </w:r>
      <w:r w:rsidRPr="00C74D6F">
        <w:t>проекты</w:t>
      </w:r>
      <w:r>
        <w:t xml:space="preserve"> муниципальных целевых программ.</w:t>
      </w:r>
    </w:p>
    <w:p w:rsidR="00DC3DDA" w:rsidRPr="00FC185F" w:rsidRDefault="00DC3DDA" w:rsidP="00DC3DDA">
      <w:pPr>
        <w:jc w:val="center"/>
        <w:rPr>
          <w:color w:val="000000"/>
        </w:rPr>
      </w:pPr>
    </w:p>
    <w:p w:rsidR="00DC3DDA" w:rsidRPr="005B66C0" w:rsidRDefault="00DC3DDA" w:rsidP="00DC3DDA">
      <w:pPr>
        <w:jc w:val="center"/>
        <w:rPr>
          <w:b/>
          <w:color w:val="000000"/>
        </w:rPr>
      </w:pPr>
      <w:r w:rsidRPr="005B66C0">
        <w:rPr>
          <w:b/>
          <w:color w:val="000000"/>
        </w:rPr>
        <w:t>3</w:t>
      </w:r>
      <w:r>
        <w:rPr>
          <w:b/>
          <w:color w:val="000000"/>
        </w:rPr>
        <w:t>. Порядок разработки среднесрочного финансового п</w:t>
      </w:r>
      <w:r w:rsidRPr="005B66C0">
        <w:rPr>
          <w:b/>
          <w:color w:val="000000"/>
        </w:rPr>
        <w:t>лана</w:t>
      </w:r>
    </w:p>
    <w:p w:rsidR="00DC3DDA" w:rsidRPr="00FC185F" w:rsidRDefault="00DC3DDA" w:rsidP="00DC3DDA">
      <w:pPr>
        <w:jc w:val="center"/>
        <w:rPr>
          <w:color w:val="000000"/>
        </w:rPr>
      </w:pPr>
    </w:p>
    <w:p w:rsidR="00DC3DDA" w:rsidRDefault="00DC3DDA" w:rsidP="00DC3DDA">
      <w:pPr>
        <w:ind w:firstLine="709"/>
        <w:jc w:val="both"/>
      </w:pPr>
      <w:r>
        <w:t>3.1. Проект среднесрочного финансового п</w:t>
      </w:r>
      <w:r w:rsidRPr="00FC185F">
        <w:t>лан</w:t>
      </w:r>
      <w:r>
        <w:t xml:space="preserve">а утверждается администрацией </w:t>
      </w:r>
      <w:r w:rsidR="00A44016">
        <w:rPr>
          <w:rStyle w:val="a5"/>
          <w:b w:val="0"/>
        </w:rPr>
        <w:t>Новотельб</w:t>
      </w:r>
      <w:r w:rsidRPr="00AF3CB0">
        <w:rPr>
          <w:rStyle w:val="a5"/>
          <w:b w:val="0"/>
        </w:rPr>
        <w:t>инского</w:t>
      </w:r>
      <w:r>
        <w:t xml:space="preserve"> муниципального образования и представляется в Думу</w:t>
      </w:r>
      <w:r w:rsidRPr="00FC185F">
        <w:t xml:space="preserve"> </w:t>
      </w:r>
      <w:r w:rsidR="00A44016">
        <w:rPr>
          <w:rStyle w:val="a5"/>
          <w:b w:val="0"/>
        </w:rPr>
        <w:t>Новотельб</w:t>
      </w:r>
      <w:r w:rsidRPr="00AF3CB0">
        <w:rPr>
          <w:rStyle w:val="a5"/>
          <w:b w:val="0"/>
        </w:rPr>
        <w:t>инского</w:t>
      </w:r>
      <w:r>
        <w:t xml:space="preserve"> муниципального образования одновременно с проектом местного бюджета. </w:t>
      </w:r>
    </w:p>
    <w:p w:rsidR="00DC3DDA" w:rsidRDefault="00DC3DDA" w:rsidP="00DC3DDA">
      <w:pPr>
        <w:ind w:firstLine="709"/>
        <w:jc w:val="both"/>
      </w:pPr>
      <w:r>
        <w:t>3.2. С</w:t>
      </w:r>
      <w:r w:rsidRPr="00FC185F">
        <w:t xml:space="preserve">пециалист </w:t>
      </w:r>
      <w:r>
        <w:t>по бюджету а</w:t>
      </w:r>
      <w:r w:rsidRPr="00FC185F">
        <w:t>дминистрации</w:t>
      </w:r>
      <w:r>
        <w:t xml:space="preserve"> </w:t>
      </w:r>
      <w:r w:rsidR="00A44016">
        <w:rPr>
          <w:rStyle w:val="a5"/>
          <w:b w:val="0"/>
        </w:rPr>
        <w:t>Новотельб</w:t>
      </w:r>
      <w:r w:rsidRPr="00AF3CB0">
        <w:rPr>
          <w:rStyle w:val="a5"/>
          <w:b w:val="0"/>
        </w:rPr>
        <w:t>инского</w:t>
      </w:r>
      <w:r>
        <w:t xml:space="preserve"> муниципального образования</w:t>
      </w:r>
      <w:r w:rsidRPr="00FC185F">
        <w:t xml:space="preserve"> </w:t>
      </w:r>
      <w:r>
        <w:t xml:space="preserve">(далее – специалист) </w:t>
      </w:r>
      <w:r w:rsidRPr="00FC185F">
        <w:t xml:space="preserve">в соответствии с прогнозом социально-экономического развития </w:t>
      </w:r>
      <w:r w:rsidR="00A44016">
        <w:rPr>
          <w:rStyle w:val="a5"/>
          <w:b w:val="0"/>
        </w:rPr>
        <w:t>Новотельб</w:t>
      </w:r>
      <w:r w:rsidRPr="00AF3CB0">
        <w:rPr>
          <w:rStyle w:val="a5"/>
          <w:b w:val="0"/>
        </w:rPr>
        <w:t>инского</w:t>
      </w:r>
      <w:r>
        <w:t xml:space="preserve"> муниципального образования</w:t>
      </w:r>
      <w:r w:rsidRPr="00FC185F">
        <w:t xml:space="preserve"> разрабатывает основные направления бюджетной </w:t>
      </w:r>
      <w:r>
        <w:t xml:space="preserve">и налоговой </w:t>
      </w:r>
      <w:r w:rsidRPr="00FC185F">
        <w:t xml:space="preserve">политики на очередной финансовый год. </w:t>
      </w:r>
    </w:p>
    <w:p w:rsidR="00DC3DDA" w:rsidRPr="00FC185F" w:rsidRDefault="00DC3DDA" w:rsidP="00DC3DDA">
      <w:pPr>
        <w:ind w:firstLine="709"/>
        <w:jc w:val="both"/>
      </w:pPr>
      <w:r w:rsidRPr="00FC185F">
        <w:t xml:space="preserve">В соответствии с основными направлениями бюджетной </w:t>
      </w:r>
      <w:r>
        <w:t xml:space="preserve">и налоговой </w:t>
      </w:r>
      <w:r w:rsidRPr="00FC185F">
        <w:t>политики на очередной финансовый год и действующим бюджетным и налоговым законодательством Российской Федерации</w:t>
      </w:r>
      <w:r>
        <w:t xml:space="preserve"> специалист</w:t>
      </w:r>
      <w:r w:rsidRPr="00FC185F">
        <w:t xml:space="preserve"> определяет основные параметры доходной части </w:t>
      </w:r>
      <w:r>
        <w:t xml:space="preserve">местного бюджета </w:t>
      </w:r>
      <w:r w:rsidRPr="00FC185F">
        <w:t>на очередной финансовый год.</w:t>
      </w:r>
    </w:p>
    <w:p w:rsidR="00DC3DDA" w:rsidRPr="00FC185F" w:rsidRDefault="00DC3DDA" w:rsidP="00DC3DDA">
      <w:pPr>
        <w:ind w:firstLine="709"/>
        <w:jc w:val="both"/>
      </w:pPr>
      <w:r>
        <w:t xml:space="preserve">3.3. </w:t>
      </w:r>
      <w:r w:rsidRPr="00FC185F">
        <w:t>Исходя из прогнозной о</w:t>
      </w:r>
      <w:r>
        <w:t xml:space="preserve">ценки доходной части местного бюджета </w:t>
      </w:r>
      <w:r w:rsidRPr="00FC185F">
        <w:t xml:space="preserve">определяется общий объем бюджетных ассигнований действующих расходных обязательств и предельный объем финансовых ресурсов для формирования бюджета принимаемых обязательств. </w:t>
      </w:r>
    </w:p>
    <w:p w:rsidR="00DC3DDA" w:rsidRPr="00FC185F" w:rsidRDefault="00DC3DDA" w:rsidP="00DC3DDA">
      <w:pPr>
        <w:ind w:firstLine="709"/>
        <w:jc w:val="both"/>
      </w:pPr>
      <w:r>
        <w:t xml:space="preserve">3.4. </w:t>
      </w:r>
      <w:r w:rsidRPr="00FC185F">
        <w:t>Планиро</w:t>
      </w:r>
      <w:r>
        <w:t xml:space="preserve">вание бюджетных ассигнований </w:t>
      </w:r>
      <w:r w:rsidRPr="00FC185F">
        <w:t>осуществляется раздельно по бюджетным ассигнованиям на исполнение действующих и принимаемых обязательств.</w:t>
      </w:r>
    </w:p>
    <w:p w:rsidR="00DC3DDA" w:rsidRPr="00FC185F" w:rsidRDefault="00DC3DDA" w:rsidP="00DC3DDA">
      <w:pPr>
        <w:ind w:firstLine="709"/>
        <w:jc w:val="both"/>
      </w:pPr>
      <w:r>
        <w:t xml:space="preserve">3.5. </w:t>
      </w:r>
      <w:r w:rsidRPr="00FC185F">
        <w:t xml:space="preserve">Под бюджетными ассигнованиями на исполнение действующих расходных обязательств понимаются ассигнования, состав и </w:t>
      </w:r>
      <w:r>
        <w:t xml:space="preserve">(или) </w:t>
      </w:r>
      <w:r w:rsidRPr="00FC185F">
        <w:t xml:space="preserve">объем которых обусловлены законами, нормативными правовыми актами </w:t>
      </w:r>
      <w:r w:rsidR="00A44016">
        <w:rPr>
          <w:rStyle w:val="a5"/>
          <w:b w:val="0"/>
        </w:rPr>
        <w:t>Новотельб</w:t>
      </w:r>
      <w:r w:rsidRPr="00AF3CB0">
        <w:rPr>
          <w:rStyle w:val="a5"/>
          <w:b w:val="0"/>
        </w:rPr>
        <w:t>инского</w:t>
      </w:r>
      <w:r>
        <w:t xml:space="preserve"> муниципального образования</w:t>
      </w:r>
      <w:r w:rsidRPr="00FC185F">
        <w:t>,  договорами и соглашениями, не предлагаемыми (не планируемыми) к изменению в текущем финансовом году</w:t>
      </w:r>
      <w:r>
        <w:t xml:space="preserve">, в очередном финансовом году </w:t>
      </w:r>
      <w:r w:rsidRPr="00FC185F">
        <w:t>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заключенные получателями бюджетных средств во исполнение указанных законов и нормативных правовых актов.</w:t>
      </w:r>
    </w:p>
    <w:p w:rsidR="00DC3DDA" w:rsidRPr="00FC185F" w:rsidRDefault="00DC3DDA" w:rsidP="00DC3DDA">
      <w:pPr>
        <w:ind w:firstLine="709"/>
        <w:jc w:val="both"/>
      </w:pPr>
      <w:r>
        <w:t xml:space="preserve">3.6. </w:t>
      </w:r>
      <w:r w:rsidRPr="00FC185F">
        <w:t>Сокращение общего объема бюджетных ассигнований действующих обязательств по сравнению с объемом, ранее утвержденным в составе среднесрочного финансового плана, допускается только в случае изменения либо признания утратившими силу законов, нормативных правовых актов, договоров и соглашений, которыми обусловлены бюджетные ассигнования на исполнение действующих обязательств.</w:t>
      </w:r>
    </w:p>
    <w:p w:rsidR="00DC3DDA" w:rsidRPr="00FC185F" w:rsidRDefault="00DC3DDA" w:rsidP="00DC3DDA">
      <w:pPr>
        <w:ind w:firstLine="709"/>
        <w:jc w:val="both"/>
      </w:pPr>
      <w:r>
        <w:t xml:space="preserve">3.7. </w:t>
      </w:r>
      <w:r w:rsidRPr="00FC185F">
        <w:t xml:space="preserve">Под бюджетными ассигнованиями на исполнение принимаемых обязательств понимаются ассигнования, состав и </w:t>
      </w:r>
      <w:r>
        <w:t xml:space="preserve">(или) </w:t>
      </w:r>
      <w:r w:rsidRPr="00FC185F">
        <w:t xml:space="preserve">объем которых обусловлены законами, </w:t>
      </w:r>
      <w:r w:rsidRPr="00FC185F">
        <w:lastRenderedPageBreak/>
        <w:t>нормативными правовыми актами</w:t>
      </w:r>
      <w:r>
        <w:t xml:space="preserve"> </w:t>
      </w:r>
      <w:r w:rsidR="00A44016">
        <w:rPr>
          <w:rStyle w:val="a5"/>
          <w:b w:val="0"/>
        </w:rPr>
        <w:t>Новотельб</w:t>
      </w:r>
      <w:r w:rsidRPr="00AF3CB0">
        <w:rPr>
          <w:rStyle w:val="a5"/>
          <w:b w:val="0"/>
        </w:rPr>
        <w:t>инского</w:t>
      </w:r>
      <w:r>
        <w:t xml:space="preserve"> муниципального образования</w:t>
      </w:r>
      <w:r w:rsidRPr="00FC185F">
        <w:t xml:space="preserve">, договорами и соглашениями, предлагаемыми </w:t>
      </w:r>
      <w:r>
        <w:t xml:space="preserve">(планируемыми) </w:t>
      </w:r>
      <w:r w:rsidRPr="00FC185F">
        <w:t>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году, включая договоры и соглашения, подлежащие заключению получателями бюджетных средств во исполнение указанных законов и нормативных прав</w:t>
      </w:r>
      <w:r>
        <w:t>овых актов</w:t>
      </w:r>
      <w:r w:rsidRPr="00FC185F">
        <w:t>.</w:t>
      </w:r>
    </w:p>
    <w:p w:rsidR="00DC3DDA" w:rsidRDefault="00DC3DDA" w:rsidP="00DC3DDA">
      <w:pPr>
        <w:ind w:firstLine="709"/>
        <w:jc w:val="both"/>
      </w:pPr>
      <w:r>
        <w:t xml:space="preserve">3.8. </w:t>
      </w:r>
      <w:r w:rsidRPr="00FC185F">
        <w:t>Бюджетные ассигнования принимаемых обязательст</w:t>
      </w:r>
      <w:r>
        <w:t xml:space="preserve">в определяются при условии, что </w:t>
      </w:r>
      <w:r w:rsidRPr="00FC185F">
        <w:t xml:space="preserve">бюджетные ассигнования действующих расходных обязательств полностью обеспечены доходной базой на очередной финансовый год. </w:t>
      </w:r>
    </w:p>
    <w:p w:rsidR="00DC3DDA" w:rsidRDefault="00DC3DDA" w:rsidP="00DC3DDA">
      <w:pPr>
        <w:ind w:firstLine="709"/>
        <w:jc w:val="both"/>
      </w:pPr>
      <w:r>
        <w:t xml:space="preserve">3.9. Формирование доходной и расходной частей местного бюджета производится специалистом в следующем порядке:  </w:t>
      </w:r>
    </w:p>
    <w:p w:rsidR="00DC3DDA" w:rsidRPr="00F52F3D" w:rsidRDefault="00DC3DDA" w:rsidP="00DC3DDA">
      <w:pPr>
        <w:ind w:firstLine="709"/>
        <w:jc w:val="both"/>
      </w:pPr>
      <w:r>
        <w:t xml:space="preserve">а) </w:t>
      </w:r>
      <w:r w:rsidRPr="00F52F3D">
        <w:t>Формирование доходов:</w:t>
      </w:r>
    </w:p>
    <w:p w:rsidR="00DC3DDA" w:rsidRPr="00F52F3D" w:rsidRDefault="00DC3DDA" w:rsidP="00DC3DDA">
      <w:pPr>
        <w:ind w:firstLine="709"/>
        <w:jc w:val="both"/>
      </w:pPr>
      <w:r w:rsidRPr="00F52F3D">
        <w:t xml:space="preserve">Прогнозирование налоговых доходов бюджета </w:t>
      </w:r>
      <w:r w:rsidR="00A44016">
        <w:rPr>
          <w:rStyle w:val="a5"/>
          <w:b w:val="0"/>
        </w:rPr>
        <w:t>Новотельб</w:t>
      </w:r>
      <w:r w:rsidRPr="00AF3CB0">
        <w:rPr>
          <w:rStyle w:val="a5"/>
          <w:b w:val="0"/>
        </w:rPr>
        <w:t>инского</w:t>
      </w:r>
      <w:r w:rsidRPr="00F52F3D">
        <w:t xml:space="preserve"> муниципального образования осуществляется на основе прогнозирования налоговых доходов, собираемых на территории </w:t>
      </w:r>
      <w:r w:rsidR="00A44016">
        <w:rPr>
          <w:rStyle w:val="a5"/>
          <w:b w:val="0"/>
        </w:rPr>
        <w:t>Новотельб</w:t>
      </w:r>
      <w:r w:rsidRPr="00AF3CB0">
        <w:rPr>
          <w:rStyle w:val="a5"/>
          <w:b w:val="0"/>
        </w:rPr>
        <w:t>инского</w:t>
      </w:r>
      <w:r w:rsidRPr="00F52F3D">
        <w:t xml:space="preserve"> муниципального образования с применением нормативов зачисления в бюджет </w:t>
      </w:r>
      <w:r w:rsidR="00A44016">
        <w:rPr>
          <w:rStyle w:val="a5"/>
          <w:b w:val="0"/>
        </w:rPr>
        <w:t>Новотельб</w:t>
      </w:r>
      <w:r w:rsidRPr="00AF3CB0">
        <w:rPr>
          <w:rStyle w:val="a5"/>
          <w:b w:val="0"/>
        </w:rPr>
        <w:t>инского</w:t>
      </w:r>
      <w:r w:rsidRPr="00F52F3D">
        <w:t xml:space="preserve"> муниципального образования, установленных Бюджетным кодексом Российской Федерации.</w:t>
      </w:r>
    </w:p>
    <w:p w:rsidR="00DC3DDA" w:rsidRPr="00F52F3D" w:rsidRDefault="00DC3DDA" w:rsidP="00DC3DDA">
      <w:pPr>
        <w:ind w:firstLine="709"/>
        <w:jc w:val="both"/>
      </w:pPr>
      <w:r w:rsidRPr="00F52F3D">
        <w:t>Налоговые и неналоговые доходы определяются по каждому доходному источнику в соответствии с бюджетной классификацией Российской Федерации.</w:t>
      </w:r>
    </w:p>
    <w:p w:rsidR="00DC3DDA" w:rsidRPr="00F52F3D" w:rsidRDefault="00DC3DDA" w:rsidP="00DC3DDA">
      <w:pPr>
        <w:ind w:firstLine="709"/>
        <w:jc w:val="both"/>
      </w:pPr>
      <w:r w:rsidRPr="00F52F3D">
        <w:t xml:space="preserve">В основе расчетов налоговых доходов – определение налогооблагаемой базы, применение ставок налогов в соответствии с Налоговым кодексом Российской Федерации, решениями Думы </w:t>
      </w:r>
      <w:r w:rsidR="00A44016">
        <w:rPr>
          <w:rStyle w:val="a5"/>
          <w:b w:val="0"/>
        </w:rPr>
        <w:t>Новотельб</w:t>
      </w:r>
      <w:r w:rsidRPr="00AF3CB0">
        <w:rPr>
          <w:rStyle w:val="a5"/>
          <w:b w:val="0"/>
        </w:rPr>
        <w:t>инского</w:t>
      </w:r>
      <w:r w:rsidRPr="00F52F3D">
        <w:t xml:space="preserve"> муниципального образования по местным налогам.</w:t>
      </w:r>
    </w:p>
    <w:p w:rsidR="00DC3DDA" w:rsidRPr="00F52F3D" w:rsidRDefault="00DC3DDA" w:rsidP="00DC3DDA">
      <w:pPr>
        <w:ind w:firstLine="709"/>
        <w:jc w:val="both"/>
      </w:pPr>
      <w:r w:rsidRPr="00F52F3D">
        <w:t xml:space="preserve">При прогнозе доходов используются итоги социально-экономического развития </w:t>
      </w:r>
      <w:r w:rsidR="00A44016">
        <w:rPr>
          <w:rStyle w:val="a5"/>
          <w:b w:val="0"/>
        </w:rPr>
        <w:t>Новотельб</w:t>
      </w:r>
      <w:r w:rsidRPr="00AF3CB0">
        <w:rPr>
          <w:rStyle w:val="a5"/>
          <w:b w:val="0"/>
        </w:rPr>
        <w:t>инского</w:t>
      </w:r>
      <w:r w:rsidRPr="00F52F3D">
        <w:t xml:space="preserve"> муниципального образования и поступление доходов в отчетном финансовом году, предварительная оценка основных показателей развития экономики и ожидаемые поступления доходов в текущем финансовом году, прогноз социально-экономического развития </w:t>
      </w:r>
      <w:r w:rsidR="00A44016">
        <w:rPr>
          <w:rStyle w:val="a5"/>
          <w:b w:val="0"/>
        </w:rPr>
        <w:t>Новотельб</w:t>
      </w:r>
      <w:r w:rsidRPr="00AF3CB0">
        <w:rPr>
          <w:rStyle w:val="a5"/>
          <w:b w:val="0"/>
        </w:rPr>
        <w:t>инского</w:t>
      </w:r>
      <w:r w:rsidRPr="00F52F3D">
        <w:t xml:space="preserve"> муниципального образования на очередной финансовый год и плановый период с учетом предложений и показателей ведущих предприятий поселения, учитывающих тенденции их развития (структурные изменения, внешнеэкономическую конъюнктуру).</w:t>
      </w:r>
    </w:p>
    <w:p w:rsidR="00DC3DDA" w:rsidRPr="00F52F3D" w:rsidRDefault="00DC3DDA" w:rsidP="00DC3DDA">
      <w:pPr>
        <w:ind w:firstLine="709"/>
        <w:jc w:val="both"/>
      </w:pPr>
      <w:r w:rsidRPr="00F52F3D">
        <w:t xml:space="preserve">Формирование неналоговых доходов бюджета </w:t>
      </w:r>
      <w:r w:rsidR="00A44016">
        <w:rPr>
          <w:rStyle w:val="a5"/>
          <w:b w:val="0"/>
        </w:rPr>
        <w:t>Новотельб</w:t>
      </w:r>
      <w:r w:rsidRPr="00AF3CB0">
        <w:rPr>
          <w:rStyle w:val="a5"/>
          <w:b w:val="0"/>
        </w:rPr>
        <w:t>инского</w:t>
      </w:r>
      <w:r w:rsidRPr="00F52F3D">
        <w:t xml:space="preserve"> муниципального образования определяется в соответствии с федеральным законодательством, нормативными правовыми актами Иркутской области, нормативными правовыми актами </w:t>
      </w:r>
      <w:r w:rsidR="00A44016">
        <w:rPr>
          <w:rStyle w:val="a5"/>
          <w:b w:val="0"/>
        </w:rPr>
        <w:t>Новотельб</w:t>
      </w:r>
      <w:r w:rsidRPr="00AF3CB0">
        <w:rPr>
          <w:rStyle w:val="a5"/>
          <w:b w:val="0"/>
        </w:rPr>
        <w:t>инского</w:t>
      </w:r>
      <w:r w:rsidRPr="00F52F3D">
        <w:t xml:space="preserve"> муниципального образования.</w:t>
      </w:r>
    </w:p>
    <w:p w:rsidR="00DC3DDA" w:rsidRPr="00F52F3D" w:rsidRDefault="00DC3DDA" w:rsidP="00DC3DDA">
      <w:pPr>
        <w:ind w:firstLine="709"/>
        <w:jc w:val="both"/>
      </w:pPr>
      <w:r w:rsidRPr="00F52F3D">
        <w:t>При расчете доходных источников учитывается влияние факторов в связи с изменениями налогового и бюджетного законодательства, предполагающими их вступление с начала очередного финансового года.</w:t>
      </w:r>
    </w:p>
    <w:p w:rsidR="00DC3DDA" w:rsidRPr="00F52F3D" w:rsidRDefault="00DC3DDA" w:rsidP="00DC3DDA">
      <w:pPr>
        <w:ind w:firstLine="709"/>
        <w:jc w:val="both"/>
      </w:pPr>
      <w:r w:rsidRPr="00F52F3D">
        <w:t xml:space="preserve">Безвозмездные поступления из областного бюджета отражаются в доходной части бюджета </w:t>
      </w:r>
      <w:r w:rsidR="00A44016">
        <w:rPr>
          <w:rStyle w:val="a5"/>
          <w:b w:val="0"/>
        </w:rPr>
        <w:t>Новотельб</w:t>
      </w:r>
      <w:r w:rsidRPr="00AF3CB0">
        <w:rPr>
          <w:rStyle w:val="a5"/>
          <w:b w:val="0"/>
        </w:rPr>
        <w:t>инского</w:t>
      </w:r>
      <w:r w:rsidRPr="00F52F3D">
        <w:t xml:space="preserve"> муниципального образования в суммах, утвержденных законом об</w:t>
      </w:r>
      <w:r>
        <w:t xml:space="preserve"> обла</w:t>
      </w:r>
      <w:r w:rsidRPr="00F52F3D">
        <w:t>с</w:t>
      </w:r>
      <w:r>
        <w:t>т</w:t>
      </w:r>
      <w:r w:rsidRPr="00F52F3D">
        <w:t>ном бюджете на текущий и очередной финансовый год. Сумма безвозмездных поступлений из областного бюджета уточняется согласно уведомлениям.</w:t>
      </w:r>
    </w:p>
    <w:p w:rsidR="00DC3DDA" w:rsidRPr="00F52F3D" w:rsidRDefault="00DC3DDA" w:rsidP="00DC3DDA">
      <w:pPr>
        <w:ind w:firstLine="709"/>
        <w:jc w:val="both"/>
      </w:pPr>
      <w:r>
        <w:t>б)</w:t>
      </w:r>
      <w:r w:rsidRPr="00F52F3D">
        <w:t xml:space="preserve"> Формирование расходов:</w:t>
      </w:r>
    </w:p>
    <w:p w:rsidR="00DC3DDA" w:rsidRPr="00F52F3D" w:rsidRDefault="00DC3DDA" w:rsidP="00DC3DDA">
      <w:pPr>
        <w:ind w:firstLine="709"/>
        <w:jc w:val="both"/>
      </w:pPr>
      <w:r w:rsidRPr="00F52F3D">
        <w:t xml:space="preserve">При формировании расходной части среднесрочного финансового плана за основу принимается ведомственная структура расходов бюджета </w:t>
      </w:r>
      <w:r w:rsidR="00A44016">
        <w:rPr>
          <w:rStyle w:val="a5"/>
          <w:b w:val="0"/>
        </w:rPr>
        <w:t>Новотельб</w:t>
      </w:r>
      <w:r w:rsidRPr="00AF3CB0">
        <w:rPr>
          <w:rStyle w:val="a5"/>
          <w:b w:val="0"/>
        </w:rPr>
        <w:t>инского</w:t>
      </w:r>
      <w:r w:rsidRPr="00F52F3D">
        <w:t xml:space="preserve"> муниципального образования на текущий финансовый год. Также могут использоваться данные отчета об исполнении бюджета </w:t>
      </w:r>
      <w:r w:rsidR="00A44016">
        <w:rPr>
          <w:rStyle w:val="a5"/>
          <w:b w:val="0"/>
        </w:rPr>
        <w:t>Новотельб</w:t>
      </w:r>
      <w:r w:rsidRPr="00AF3CB0">
        <w:rPr>
          <w:rStyle w:val="a5"/>
          <w:b w:val="0"/>
        </w:rPr>
        <w:t>инского</w:t>
      </w:r>
      <w:r w:rsidRPr="00F52F3D">
        <w:t xml:space="preserve"> муниципального образования за отчетный финансовый год и ожидаемое исполнение бюджета</w:t>
      </w:r>
      <w:r w:rsidRPr="009235CE">
        <w:rPr>
          <w:rStyle w:val="a5"/>
          <w:b w:val="0"/>
        </w:rPr>
        <w:t xml:space="preserve"> </w:t>
      </w:r>
      <w:r w:rsidR="00A44016">
        <w:rPr>
          <w:rStyle w:val="a5"/>
          <w:b w:val="0"/>
        </w:rPr>
        <w:t>Новотельб</w:t>
      </w:r>
      <w:r w:rsidRPr="00AF3CB0">
        <w:rPr>
          <w:rStyle w:val="a5"/>
          <w:b w:val="0"/>
        </w:rPr>
        <w:t>инского</w:t>
      </w:r>
      <w:r w:rsidRPr="00F52F3D">
        <w:t xml:space="preserve"> муниципального образования за текущий финансовый год.</w:t>
      </w:r>
    </w:p>
    <w:p w:rsidR="00DC3DDA" w:rsidRPr="00F52F3D" w:rsidRDefault="00DC3DDA" w:rsidP="00DC3DDA">
      <w:pPr>
        <w:ind w:firstLine="709"/>
        <w:jc w:val="both"/>
      </w:pPr>
      <w:r w:rsidRPr="00F52F3D">
        <w:t>В расчетах расходной части среднесрочного финансового плана на очередной финансовый год и плановый период используются следующие прогнозные показатели:</w:t>
      </w:r>
    </w:p>
    <w:p w:rsidR="00DC3DDA" w:rsidRPr="00F52F3D" w:rsidRDefault="00DC3DDA" w:rsidP="00DC3DDA">
      <w:pPr>
        <w:ind w:firstLine="709"/>
        <w:jc w:val="both"/>
      </w:pPr>
      <w:r w:rsidRPr="00F52F3D">
        <w:t>- прогноз инфляции (индекс потребительских цен);</w:t>
      </w:r>
    </w:p>
    <w:p w:rsidR="00DC3DDA" w:rsidRPr="00F52F3D" w:rsidRDefault="00DC3DDA" w:rsidP="00DC3DDA">
      <w:pPr>
        <w:ind w:firstLine="709"/>
        <w:jc w:val="both"/>
      </w:pPr>
      <w:r w:rsidRPr="00F52F3D">
        <w:lastRenderedPageBreak/>
        <w:t>- темпы роста заработной платы работников бюджетной сферы и муниципальных служащих;</w:t>
      </w:r>
    </w:p>
    <w:p w:rsidR="00DC3DDA" w:rsidRPr="00F52F3D" w:rsidRDefault="00DC3DDA" w:rsidP="00DC3DDA">
      <w:pPr>
        <w:ind w:firstLine="709"/>
        <w:jc w:val="both"/>
      </w:pPr>
      <w:r w:rsidRPr="00F52F3D">
        <w:t xml:space="preserve">- темпы роста тарифов на коммунальные услуги, оказываемые муниципальным бюджетным учреждениям, финансирование которых осуществляется за счет средств бюджета </w:t>
      </w:r>
      <w:r w:rsidR="00A44016">
        <w:rPr>
          <w:rStyle w:val="a5"/>
          <w:b w:val="0"/>
        </w:rPr>
        <w:t>Новотельб</w:t>
      </w:r>
      <w:r w:rsidRPr="00AF3CB0">
        <w:rPr>
          <w:rStyle w:val="a5"/>
          <w:b w:val="0"/>
        </w:rPr>
        <w:t>инского</w:t>
      </w:r>
      <w:r w:rsidRPr="00F52F3D">
        <w:t xml:space="preserve"> муниципального образования;</w:t>
      </w:r>
    </w:p>
    <w:p w:rsidR="00DC3DDA" w:rsidRPr="00F52F3D" w:rsidRDefault="00DC3DDA" w:rsidP="00DC3DDA">
      <w:pPr>
        <w:ind w:firstLine="709"/>
        <w:jc w:val="both"/>
      </w:pPr>
      <w:r w:rsidRPr="00F52F3D">
        <w:t>- величина прожиточного минимума;</w:t>
      </w:r>
    </w:p>
    <w:p w:rsidR="00DC3DDA" w:rsidRPr="00F52F3D" w:rsidRDefault="00DC3DDA" w:rsidP="00DC3DDA">
      <w:pPr>
        <w:ind w:firstLine="709"/>
        <w:jc w:val="both"/>
      </w:pPr>
      <w:r w:rsidRPr="00F52F3D">
        <w:t>- минимальный размер оплаты труда;</w:t>
      </w:r>
    </w:p>
    <w:p w:rsidR="00DC3DDA" w:rsidRPr="00F52F3D" w:rsidRDefault="00DC3DDA" w:rsidP="00DC3DDA">
      <w:pPr>
        <w:ind w:firstLine="709"/>
        <w:jc w:val="both"/>
      </w:pPr>
      <w:r w:rsidRPr="00F52F3D">
        <w:t xml:space="preserve">- численность постоянного населения </w:t>
      </w:r>
      <w:r w:rsidR="00A44016">
        <w:rPr>
          <w:rStyle w:val="a5"/>
          <w:b w:val="0"/>
        </w:rPr>
        <w:t>Новотельб</w:t>
      </w:r>
      <w:r w:rsidRPr="00AF3CB0">
        <w:rPr>
          <w:rStyle w:val="a5"/>
          <w:b w:val="0"/>
        </w:rPr>
        <w:t>инского</w:t>
      </w:r>
      <w:r w:rsidRPr="00F52F3D">
        <w:t xml:space="preserve"> муниципального образования;</w:t>
      </w:r>
    </w:p>
    <w:p w:rsidR="00DC3DDA" w:rsidRPr="00F52F3D" w:rsidRDefault="00DC3DDA" w:rsidP="00DC3DDA">
      <w:pPr>
        <w:ind w:firstLine="709"/>
        <w:jc w:val="both"/>
      </w:pPr>
      <w:r w:rsidRPr="00F52F3D">
        <w:t>- численность потребителей соответствующих бюджетных услуг;</w:t>
      </w:r>
    </w:p>
    <w:p w:rsidR="00DC3DDA" w:rsidRPr="00F52F3D" w:rsidRDefault="00DC3DDA" w:rsidP="00DC3DDA">
      <w:pPr>
        <w:ind w:firstLine="709"/>
        <w:jc w:val="both"/>
      </w:pPr>
      <w:r w:rsidRPr="00F52F3D">
        <w:t>- иные показатели.</w:t>
      </w:r>
    </w:p>
    <w:p w:rsidR="00DC3DDA" w:rsidRPr="00F52F3D" w:rsidRDefault="00DC3DDA" w:rsidP="00DC3DDA">
      <w:pPr>
        <w:ind w:firstLine="709"/>
        <w:jc w:val="both"/>
      </w:pPr>
      <w:r w:rsidRPr="00F52F3D">
        <w:t xml:space="preserve">Объем расходов по обслуживанию муниципального долга </w:t>
      </w:r>
      <w:r w:rsidR="00A44016">
        <w:rPr>
          <w:rStyle w:val="a5"/>
          <w:b w:val="0"/>
        </w:rPr>
        <w:t>Новотельб</w:t>
      </w:r>
      <w:r w:rsidRPr="00AF3CB0">
        <w:rPr>
          <w:rStyle w:val="a5"/>
          <w:b w:val="0"/>
        </w:rPr>
        <w:t>инского</w:t>
      </w:r>
      <w:r w:rsidRPr="00F52F3D">
        <w:t xml:space="preserve"> муниципального образования определяется исходя из фактического и предельного объемов муниципального долга на начало планируемого периода, объемов погашения действующих долговых обязательств, прогноза привлечения кредитных средств на финансирование дефицита бюджета </w:t>
      </w:r>
      <w:r w:rsidR="00A44016">
        <w:rPr>
          <w:rStyle w:val="a5"/>
          <w:b w:val="0"/>
        </w:rPr>
        <w:t>Новотельб</w:t>
      </w:r>
      <w:r w:rsidRPr="00AF3CB0">
        <w:rPr>
          <w:rStyle w:val="a5"/>
          <w:b w:val="0"/>
        </w:rPr>
        <w:t>инского</w:t>
      </w:r>
      <w:r w:rsidRPr="00F52F3D">
        <w:t xml:space="preserve"> муниципального образования планируемого периода.</w:t>
      </w:r>
    </w:p>
    <w:p w:rsidR="00DC3DDA" w:rsidRPr="00F52F3D" w:rsidRDefault="00DC3DDA" w:rsidP="00DC3DDA">
      <w:pPr>
        <w:ind w:firstLine="709"/>
        <w:jc w:val="both"/>
      </w:pPr>
      <w:r w:rsidRPr="00F52F3D">
        <w:t xml:space="preserve">Расходы местного бюджета определяются на основе общего объема финансовых ресурсов, которые могут быть направлены на исполнение расходных обязательств бюджета </w:t>
      </w:r>
      <w:r w:rsidR="00A44016">
        <w:rPr>
          <w:rStyle w:val="a5"/>
          <w:b w:val="0"/>
        </w:rPr>
        <w:t>Новотельб</w:t>
      </w:r>
      <w:r w:rsidRPr="00AF3CB0">
        <w:rPr>
          <w:rStyle w:val="a5"/>
          <w:b w:val="0"/>
        </w:rPr>
        <w:t>инского</w:t>
      </w:r>
      <w:r w:rsidRPr="00F52F3D">
        <w:t xml:space="preserve"> муниципального образования, в том числе на осуществление отдельных государственных полномочий, переданных органам местного самоуправления </w:t>
      </w:r>
      <w:r w:rsidR="00A44016">
        <w:rPr>
          <w:rStyle w:val="a5"/>
          <w:b w:val="0"/>
        </w:rPr>
        <w:t>Новотельб</w:t>
      </w:r>
      <w:r w:rsidRPr="00AF3CB0">
        <w:rPr>
          <w:rStyle w:val="a5"/>
          <w:b w:val="0"/>
        </w:rPr>
        <w:t>инского</w:t>
      </w:r>
      <w:r w:rsidRPr="00F52F3D">
        <w:t xml:space="preserve"> муниципального образования, исходя из объемов прогнозируемых доходов бюджета </w:t>
      </w:r>
      <w:r w:rsidR="00A44016">
        <w:rPr>
          <w:rStyle w:val="a5"/>
          <w:b w:val="0"/>
        </w:rPr>
        <w:t>Новотельб</w:t>
      </w:r>
      <w:r w:rsidRPr="00AF3CB0">
        <w:rPr>
          <w:rStyle w:val="a5"/>
          <w:b w:val="0"/>
        </w:rPr>
        <w:t>инского</w:t>
      </w:r>
      <w:r w:rsidRPr="00F52F3D">
        <w:t xml:space="preserve"> муниципального образования.</w:t>
      </w:r>
    </w:p>
    <w:p w:rsidR="00DC3DDA" w:rsidRPr="00F52F3D" w:rsidRDefault="00DC3DDA" w:rsidP="00DC3DDA">
      <w:pPr>
        <w:ind w:firstLine="709"/>
        <w:jc w:val="both"/>
      </w:pPr>
      <w:r w:rsidRPr="00F52F3D">
        <w:t xml:space="preserve">Объем дефицита (профицита) бюджета </w:t>
      </w:r>
      <w:r w:rsidR="00A44016">
        <w:rPr>
          <w:rStyle w:val="a5"/>
          <w:b w:val="0"/>
        </w:rPr>
        <w:t>Новотельб</w:t>
      </w:r>
      <w:r w:rsidRPr="00AF3CB0">
        <w:rPr>
          <w:rStyle w:val="a5"/>
          <w:b w:val="0"/>
        </w:rPr>
        <w:t>инского</w:t>
      </w:r>
      <w:r w:rsidRPr="00F52F3D">
        <w:t xml:space="preserve"> муниципального образования рассчитывается как разница между объемом доходов и расходов и должен соответствовать требованиям, установленным Бюджетным кодексом Российской Федерации.</w:t>
      </w:r>
    </w:p>
    <w:p w:rsidR="00DC3DDA" w:rsidRPr="00F52F3D" w:rsidRDefault="00DC3DDA" w:rsidP="00DC3DDA">
      <w:pPr>
        <w:ind w:firstLine="709"/>
        <w:jc w:val="both"/>
      </w:pPr>
      <w:r w:rsidRPr="00F52F3D">
        <w:t xml:space="preserve">Муниципальный долг бюджета </w:t>
      </w:r>
      <w:r w:rsidR="00A44016">
        <w:rPr>
          <w:rStyle w:val="a5"/>
          <w:b w:val="0"/>
        </w:rPr>
        <w:t>Новотельб</w:t>
      </w:r>
      <w:r w:rsidRPr="00AF3CB0">
        <w:rPr>
          <w:rStyle w:val="a5"/>
          <w:b w:val="0"/>
        </w:rPr>
        <w:t>инского</w:t>
      </w:r>
      <w:r w:rsidRPr="00F52F3D">
        <w:t xml:space="preserve"> муниципального образования может существовать в формах, установленных Бюджетным кодексом Российской Федерации.</w:t>
      </w:r>
    </w:p>
    <w:p w:rsidR="00DC3DDA" w:rsidRPr="00F52F3D" w:rsidRDefault="00DC3DDA" w:rsidP="00DC3DDA">
      <w:pPr>
        <w:ind w:firstLine="709"/>
        <w:jc w:val="both"/>
      </w:pPr>
      <w:r w:rsidRPr="00F52F3D">
        <w:t xml:space="preserve">Объем муниципального долга </w:t>
      </w:r>
      <w:r w:rsidR="00A44016">
        <w:rPr>
          <w:rStyle w:val="a5"/>
          <w:b w:val="0"/>
        </w:rPr>
        <w:t>Новотельб</w:t>
      </w:r>
      <w:r w:rsidRPr="00AF3CB0">
        <w:rPr>
          <w:rStyle w:val="a5"/>
          <w:b w:val="0"/>
        </w:rPr>
        <w:t>инского</w:t>
      </w:r>
      <w:r w:rsidRPr="00F52F3D">
        <w:t xml:space="preserve"> муниципального образования рассчитывается исходя из его предельного и фактического объемов на начало планируемого периода, прогнозируемого дефицита на соответствующий планируемый период, объемов получения и погашения кредитов и займов, других долговых обязательств программы муниципальных внутренних заимствований </w:t>
      </w:r>
      <w:r w:rsidR="00A44016">
        <w:rPr>
          <w:rStyle w:val="a5"/>
          <w:b w:val="0"/>
        </w:rPr>
        <w:t>Новотельб</w:t>
      </w:r>
      <w:r w:rsidRPr="00AF3CB0">
        <w:rPr>
          <w:rStyle w:val="a5"/>
          <w:b w:val="0"/>
        </w:rPr>
        <w:t>инского</w:t>
      </w:r>
      <w:r w:rsidRPr="00F52F3D">
        <w:t xml:space="preserve"> муниципального образования, установленных Бюджетным кодексом Российской Федерации, законами и иными правовыми актами Российской Федерации, Иркутской области и органов местного самоуправления </w:t>
      </w:r>
      <w:r w:rsidR="00A44016">
        <w:rPr>
          <w:rStyle w:val="a5"/>
          <w:b w:val="0"/>
        </w:rPr>
        <w:t>Новотельб</w:t>
      </w:r>
      <w:r w:rsidRPr="00AF3CB0">
        <w:rPr>
          <w:rStyle w:val="a5"/>
          <w:b w:val="0"/>
        </w:rPr>
        <w:t>инского</w:t>
      </w:r>
      <w:r w:rsidRPr="00F52F3D">
        <w:t xml:space="preserve"> муниципального образования. </w:t>
      </w:r>
    </w:p>
    <w:p w:rsidR="00DC3DDA" w:rsidRPr="00F52F3D" w:rsidRDefault="00DC3DDA" w:rsidP="00DC3DDA">
      <w:pPr>
        <w:ind w:firstLine="709"/>
        <w:jc w:val="both"/>
      </w:pPr>
      <w:r>
        <w:t>3.10</w:t>
      </w:r>
      <w:r w:rsidRPr="00F52F3D">
        <w:t>. Утвержденный среднесрочный финансовый план должен содержать следующие параметры:</w:t>
      </w:r>
    </w:p>
    <w:p w:rsidR="00DC3DDA" w:rsidRPr="00F52F3D" w:rsidRDefault="00DC3DDA" w:rsidP="00DC3DDA">
      <w:pPr>
        <w:ind w:firstLine="709"/>
        <w:jc w:val="both"/>
      </w:pPr>
      <w:r w:rsidRPr="00F52F3D">
        <w:t xml:space="preserve">- прогнозируемый общий объем доходов и расходов бюджета </w:t>
      </w:r>
      <w:r w:rsidR="00A44016">
        <w:rPr>
          <w:rStyle w:val="a5"/>
          <w:b w:val="0"/>
        </w:rPr>
        <w:t>Новотельб</w:t>
      </w:r>
      <w:r w:rsidRPr="00AF3CB0">
        <w:rPr>
          <w:rStyle w:val="a5"/>
          <w:b w:val="0"/>
        </w:rPr>
        <w:t>инского</w:t>
      </w:r>
      <w:r>
        <w:t xml:space="preserve"> муниципального образования</w:t>
      </w:r>
      <w:r w:rsidRPr="00F52F3D">
        <w:t>;</w:t>
      </w:r>
    </w:p>
    <w:p w:rsidR="00DC3DDA" w:rsidRPr="00F52F3D" w:rsidRDefault="00DC3DDA" w:rsidP="00DC3DDA">
      <w:pPr>
        <w:ind w:firstLine="709"/>
        <w:jc w:val="both"/>
      </w:pPr>
      <w:r w:rsidRPr="00F52F3D">
        <w:t>- объемы бюджетных ассигнований по главным распорядителям бюджетных средств по разделам, подразделам, целевым статьям и видам расходов классификации расходов бюджета;</w:t>
      </w:r>
    </w:p>
    <w:p w:rsidR="00DC3DDA" w:rsidRPr="00F52F3D" w:rsidRDefault="00DC3DDA" w:rsidP="00DC3DDA">
      <w:pPr>
        <w:ind w:firstLine="709"/>
        <w:jc w:val="both"/>
      </w:pPr>
      <w:r w:rsidRPr="00F52F3D">
        <w:t>- дефицит (профицит) местного бюджета;</w:t>
      </w:r>
    </w:p>
    <w:p w:rsidR="00DC3DDA" w:rsidRPr="00F52F3D" w:rsidRDefault="00DC3DDA" w:rsidP="00DC3DDA">
      <w:pPr>
        <w:ind w:firstLine="709"/>
        <w:jc w:val="both"/>
      </w:pPr>
      <w:r w:rsidRPr="00F52F3D">
        <w:t>-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DC3DDA" w:rsidRPr="00F52F3D" w:rsidRDefault="00DC3DDA" w:rsidP="00DC3DDA">
      <w:pPr>
        <w:ind w:firstLine="709"/>
        <w:jc w:val="both"/>
      </w:pPr>
      <w:r>
        <w:lastRenderedPageBreak/>
        <w:t>3.11</w:t>
      </w:r>
      <w:r w:rsidRPr="00F52F3D">
        <w:t>. 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 на очередной финансовый год и плановый период.</w:t>
      </w:r>
    </w:p>
    <w:p w:rsidR="00DC3DDA" w:rsidRPr="00F52F3D" w:rsidRDefault="00DC3DDA" w:rsidP="00DC3DDA">
      <w:pPr>
        <w:ind w:firstLine="709"/>
        <w:jc w:val="both"/>
      </w:pPr>
      <w:r>
        <w:t>3.12</w:t>
      </w:r>
      <w:r w:rsidRPr="00F52F3D">
        <w:t>. Среднесрочный финансовый план разрабатывается путем уточнения параметров указанного плана на плановый период и добавления параметров на второй год планового периода.</w:t>
      </w:r>
    </w:p>
    <w:p w:rsidR="00DC3DDA" w:rsidRPr="00F52F3D" w:rsidRDefault="00DC3DDA" w:rsidP="00DC3DDA">
      <w:pPr>
        <w:ind w:firstLine="709"/>
        <w:jc w:val="both"/>
      </w:pPr>
      <w:r>
        <w:t>3.13</w:t>
      </w:r>
      <w:r w:rsidRPr="00F52F3D">
        <w:t>. Среднесрочный финансовый план сопровождается пояснительной запиской, в которой приводится обоснование параметров среднесрочного финансового плана, в том числе их сопоставление с ранее одобренными параметрами с указанием причин планируемых изменений.</w:t>
      </w:r>
    </w:p>
    <w:p w:rsidR="00DC3DDA" w:rsidRPr="00F52F3D" w:rsidRDefault="00DC3DDA" w:rsidP="00DC3DDA">
      <w:pPr>
        <w:ind w:firstLine="709"/>
        <w:jc w:val="both"/>
      </w:pPr>
    </w:p>
    <w:p w:rsidR="00DC3DDA" w:rsidRPr="00F52F3D" w:rsidRDefault="00DC3DDA" w:rsidP="00DC3DDA">
      <w:pPr>
        <w:jc w:val="center"/>
      </w:pPr>
    </w:p>
    <w:p w:rsidR="00DC3DDA" w:rsidRPr="00FC185F" w:rsidRDefault="00DC3DDA" w:rsidP="00DC3DDA">
      <w:pPr>
        <w:jc w:val="center"/>
      </w:pPr>
    </w:p>
    <w:p w:rsidR="00DC3DDA" w:rsidRPr="00FC185F" w:rsidRDefault="00DC3DDA" w:rsidP="00DC3DDA">
      <w:pPr>
        <w:jc w:val="center"/>
      </w:pPr>
    </w:p>
    <w:p w:rsidR="00DC3DDA" w:rsidRPr="00FC185F" w:rsidRDefault="00DC3DDA" w:rsidP="00DC3DDA">
      <w:pPr>
        <w:jc w:val="center"/>
      </w:pPr>
    </w:p>
    <w:p w:rsidR="00DC3DDA" w:rsidRPr="00FC185F" w:rsidRDefault="00DC3DDA" w:rsidP="00DC3DDA">
      <w:pPr>
        <w:jc w:val="center"/>
      </w:pPr>
    </w:p>
    <w:p w:rsidR="00DC3DDA" w:rsidRDefault="00DC3DDA" w:rsidP="00DC3DDA">
      <w:pPr>
        <w:jc w:val="center"/>
      </w:pPr>
    </w:p>
    <w:p w:rsidR="00DC3DDA" w:rsidRDefault="00DC3DDA" w:rsidP="00DC3DDA">
      <w:pPr>
        <w:pStyle w:val="cenpt"/>
        <w:spacing w:before="0" w:beforeAutospacing="0" w:after="0" w:afterAutospacing="0"/>
        <w:jc w:val="right"/>
        <w:rPr>
          <w:rStyle w:val="a5"/>
          <w:b w:val="0"/>
        </w:rPr>
      </w:pPr>
    </w:p>
    <w:p w:rsidR="00DC3DDA" w:rsidRDefault="00DC3DDA" w:rsidP="00DC3DDA">
      <w:pPr>
        <w:pStyle w:val="cenpt"/>
        <w:spacing w:before="0" w:beforeAutospacing="0" w:after="0" w:afterAutospacing="0"/>
        <w:jc w:val="right"/>
        <w:rPr>
          <w:rStyle w:val="a5"/>
          <w:b w:val="0"/>
        </w:rPr>
      </w:pPr>
    </w:p>
    <w:p w:rsidR="00DC3DDA" w:rsidRDefault="00DC3DDA" w:rsidP="00DC3DDA">
      <w:pPr>
        <w:pStyle w:val="cenpt"/>
        <w:spacing w:before="0" w:beforeAutospacing="0" w:after="0" w:afterAutospacing="0"/>
        <w:jc w:val="right"/>
        <w:rPr>
          <w:rStyle w:val="a5"/>
          <w:b w:val="0"/>
        </w:rPr>
      </w:pPr>
    </w:p>
    <w:p w:rsidR="00DC3DDA" w:rsidRDefault="00DC3DDA" w:rsidP="00DC3DDA">
      <w:pPr>
        <w:pStyle w:val="cenpt"/>
        <w:spacing w:before="0" w:beforeAutospacing="0" w:after="0" w:afterAutospacing="0"/>
        <w:rPr>
          <w:rStyle w:val="a5"/>
          <w:b w:val="0"/>
        </w:rPr>
      </w:pPr>
    </w:p>
    <w:p w:rsidR="00DC3DDA" w:rsidRDefault="00DC3DDA" w:rsidP="00DC3DDA">
      <w:pPr>
        <w:pStyle w:val="cenpt"/>
        <w:spacing w:before="0" w:beforeAutospacing="0" w:after="0" w:afterAutospacing="0"/>
        <w:jc w:val="right"/>
        <w:rPr>
          <w:rStyle w:val="a5"/>
          <w:b w:val="0"/>
        </w:rPr>
      </w:pPr>
    </w:p>
    <w:p w:rsidR="00DC3DDA" w:rsidRDefault="00DC3DDA" w:rsidP="00DC3DDA">
      <w:pPr>
        <w:ind w:left="3540" w:firstLine="708"/>
        <w:jc w:val="right"/>
      </w:pPr>
      <w:r>
        <w:t>Приложение 2</w:t>
      </w:r>
      <w:r w:rsidRPr="008D51A2">
        <w:t xml:space="preserve">  </w:t>
      </w:r>
    </w:p>
    <w:p w:rsidR="00DC3DDA" w:rsidRPr="008D51A2" w:rsidRDefault="00DC3DDA" w:rsidP="00DC3DDA">
      <w:pPr>
        <w:ind w:left="3540" w:firstLine="708"/>
        <w:jc w:val="right"/>
      </w:pPr>
      <w:r w:rsidRPr="008D51A2">
        <w:t xml:space="preserve">к постановлению </w:t>
      </w:r>
      <w:r>
        <w:t>администрации</w:t>
      </w:r>
    </w:p>
    <w:p w:rsidR="00DC3DDA" w:rsidRPr="008C44D8" w:rsidRDefault="00DC3DDA" w:rsidP="00DC3DDA">
      <w:pPr>
        <w:jc w:val="right"/>
        <w:rPr>
          <w:rStyle w:val="a5"/>
          <w:b w:val="0"/>
          <w:bCs w:val="0"/>
        </w:rPr>
      </w:pPr>
      <w:r>
        <w:t xml:space="preserve">                </w:t>
      </w:r>
      <w:r w:rsidRPr="008D51A2">
        <w:t xml:space="preserve">                                                       </w:t>
      </w:r>
      <w:r w:rsidR="00A44016">
        <w:t>Новотельб</w:t>
      </w:r>
      <w:r>
        <w:t>инского муниципального образования</w:t>
      </w:r>
      <w:r w:rsidRPr="008D51A2">
        <w:t xml:space="preserve">                                              </w:t>
      </w:r>
      <w:r>
        <w:t xml:space="preserve">                         от «</w:t>
      </w:r>
      <w:r w:rsidR="00A44016">
        <w:t>16</w:t>
      </w:r>
      <w:r>
        <w:t>»</w:t>
      </w:r>
      <w:r w:rsidR="00A44016">
        <w:t xml:space="preserve"> июня</w:t>
      </w:r>
      <w:r>
        <w:t xml:space="preserve"> 2017 </w:t>
      </w:r>
      <w:r w:rsidRPr="008D51A2">
        <w:t>г. №</w:t>
      </w:r>
      <w:r w:rsidR="00A44016">
        <w:t xml:space="preserve"> 65</w:t>
      </w:r>
    </w:p>
    <w:p w:rsidR="00DC3DDA" w:rsidRDefault="00DC3DDA" w:rsidP="00DC3DDA">
      <w:pPr>
        <w:jc w:val="center"/>
        <w:rPr>
          <w:rFonts w:ascii="Calibri" w:hAnsi="Calibri"/>
          <w:sz w:val="28"/>
          <w:szCs w:val="28"/>
        </w:rPr>
      </w:pPr>
    </w:p>
    <w:p w:rsidR="00DC3DDA" w:rsidRPr="00986CBF" w:rsidRDefault="00DC3DDA" w:rsidP="00DC3DDA">
      <w:pPr>
        <w:jc w:val="center"/>
        <w:rPr>
          <w:b/>
        </w:rPr>
      </w:pPr>
      <w:r w:rsidRPr="00986CBF">
        <w:rPr>
          <w:b/>
        </w:rPr>
        <w:t>ФОРМА</w:t>
      </w:r>
    </w:p>
    <w:p w:rsidR="00DC3DDA" w:rsidRPr="00986CBF" w:rsidRDefault="00DC3DDA" w:rsidP="00DC3DDA">
      <w:pPr>
        <w:pStyle w:val="cenpt"/>
        <w:spacing w:before="0" w:beforeAutospacing="0" w:after="0" w:afterAutospacing="0"/>
        <w:jc w:val="center"/>
        <w:rPr>
          <w:b/>
        </w:rPr>
      </w:pPr>
      <w:r w:rsidRPr="00986CBF">
        <w:rPr>
          <w:rStyle w:val="a5"/>
        </w:rPr>
        <w:t>среднесрочного финансового плана</w:t>
      </w:r>
      <w:r w:rsidRPr="00986CBF">
        <w:rPr>
          <w:b/>
        </w:rPr>
        <w:t xml:space="preserve"> </w:t>
      </w:r>
    </w:p>
    <w:p w:rsidR="00DC3DDA" w:rsidRPr="00986CBF" w:rsidRDefault="00A44016" w:rsidP="00DC3DDA">
      <w:pPr>
        <w:jc w:val="center"/>
        <w:rPr>
          <w:b/>
        </w:rPr>
      </w:pPr>
      <w:r>
        <w:rPr>
          <w:b/>
        </w:rPr>
        <w:t>Новотельб</w:t>
      </w:r>
      <w:r w:rsidR="00DC3DDA">
        <w:rPr>
          <w:b/>
        </w:rPr>
        <w:t>инского муниципального образования</w:t>
      </w:r>
    </w:p>
    <w:p w:rsidR="00DC3DDA" w:rsidRPr="00764EE4" w:rsidRDefault="00DC3DDA" w:rsidP="00DC3DDA">
      <w:pPr>
        <w:jc w:val="center"/>
      </w:pPr>
    </w:p>
    <w:p w:rsidR="00DC3DDA" w:rsidRPr="00764EE4" w:rsidRDefault="00DC3DDA" w:rsidP="00DC3DDA">
      <w:pPr>
        <w:jc w:val="center"/>
      </w:pPr>
      <w:r>
        <w:rPr>
          <w:lang w:val="en-US"/>
        </w:rPr>
        <w:t>I</w:t>
      </w:r>
      <w:r w:rsidRPr="00B356D5">
        <w:t xml:space="preserve">. </w:t>
      </w:r>
      <w:r w:rsidRPr="00764EE4">
        <w:t>Основные параметры среднесрочного финансового плана</w:t>
      </w:r>
    </w:p>
    <w:p w:rsidR="00DC3DDA" w:rsidRPr="00764EE4" w:rsidRDefault="00A44016" w:rsidP="00DC3DDA">
      <w:pPr>
        <w:jc w:val="center"/>
      </w:pPr>
      <w:r>
        <w:t>Новотельб</w:t>
      </w:r>
      <w:r w:rsidR="00DC3DDA">
        <w:t>инского муниципального образования</w:t>
      </w:r>
    </w:p>
    <w:p w:rsidR="00DC3DDA" w:rsidRDefault="00DC3DDA" w:rsidP="00DC3DDA">
      <w:pPr>
        <w:jc w:val="center"/>
      </w:pPr>
      <w:r>
        <w:t xml:space="preserve">на _____ – _____ </w:t>
      </w:r>
      <w:r w:rsidRPr="00764EE4">
        <w:t>годы</w:t>
      </w:r>
    </w:p>
    <w:p w:rsidR="00DC3DDA" w:rsidRPr="00764EE4" w:rsidRDefault="00DC3DDA" w:rsidP="00DC3DDA">
      <w:pPr>
        <w:jc w:val="center"/>
      </w:pPr>
    </w:p>
    <w:p w:rsidR="00DC3DDA" w:rsidRPr="00764EE4" w:rsidRDefault="00DC3DDA" w:rsidP="00DC3DDA">
      <w:pPr>
        <w:tabs>
          <w:tab w:val="left" w:pos="8190"/>
        </w:tabs>
      </w:pPr>
      <w:r>
        <w:t xml:space="preserve">                                                                                                                            (тыс. руб.</w:t>
      </w:r>
      <w:r w:rsidRPr="00764EE4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8"/>
        <w:gridCol w:w="1609"/>
        <w:gridCol w:w="1276"/>
        <w:gridCol w:w="1276"/>
      </w:tblGrid>
      <w:tr w:rsidR="00DC3DDA" w:rsidRPr="00FA6DD4" w:rsidTr="00DC3DDA">
        <w:tc>
          <w:tcPr>
            <w:tcW w:w="4878" w:type="dxa"/>
            <w:vMerge w:val="restart"/>
            <w:vAlign w:val="center"/>
          </w:tcPr>
          <w:p w:rsidR="00DC3DDA" w:rsidRPr="00FA6DD4" w:rsidRDefault="00DC3DDA" w:rsidP="00DC3DDA">
            <w:pPr>
              <w:jc w:val="center"/>
            </w:pPr>
            <w:r w:rsidRPr="00FA6DD4">
              <w:t>Показатели</w:t>
            </w:r>
          </w:p>
        </w:tc>
        <w:tc>
          <w:tcPr>
            <w:tcW w:w="1609" w:type="dxa"/>
            <w:vMerge w:val="restart"/>
            <w:vAlign w:val="center"/>
          </w:tcPr>
          <w:p w:rsidR="00DC3DDA" w:rsidRPr="00FA6DD4" w:rsidRDefault="00DC3DDA" w:rsidP="00DC3DDA">
            <w:pPr>
              <w:jc w:val="center"/>
            </w:pPr>
            <w:r w:rsidRPr="00FA6DD4">
              <w:t>Очередной финансовый год</w:t>
            </w:r>
          </w:p>
        </w:tc>
        <w:tc>
          <w:tcPr>
            <w:tcW w:w="2552" w:type="dxa"/>
            <w:gridSpan w:val="2"/>
            <w:vAlign w:val="center"/>
          </w:tcPr>
          <w:p w:rsidR="00DC3DDA" w:rsidRPr="00FA6DD4" w:rsidRDefault="00DC3DDA" w:rsidP="00DC3DDA">
            <w:pPr>
              <w:jc w:val="center"/>
            </w:pPr>
            <w:r w:rsidRPr="00FA6DD4">
              <w:t>Плановый период</w:t>
            </w:r>
          </w:p>
        </w:tc>
      </w:tr>
      <w:tr w:rsidR="00DC3DDA" w:rsidRPr="00FA6DD4" w:rsidTr="00DC3DDA">
        <w:tc>
          <w:tcPr>
            <w:tcW w:w="4878" w:type="dxa"/>
            <w:vMerge/>
            <w:vAlign w:val="center"/>
          </w:tcPr>
          <w:p w:rsidR="00DC3DDA" w:rsidRPr="00FA6DD4" w:rsidRDefault="00DC3DDA" w:rsidP="00DC3DDA">
            <w:pPr>
              <w:jc w:val="center"/>
            </w:pPr>
          </w:p>
        </w:tc>
        <w:tc>
          <w:tcPr>
            <w:tcW w:w="1609" w:type="dxa"/>
            <w:vMerge/>
            <w:vAlign w:val="center"/>
          </w:tcPr>
          <w:p w:rsidR="00DC3DDA" w:rsidRPr="00FA6DD4" w:rsidRDefault="00DC3DDA" w:rsidP="00DC3DDA">
            <w:pPr>
              <w:jc w:val="center"/>
            </w:pPr>
          </w:p>
        </w:tc>
        <w:tc>
          <w:tcPr>
            <w:tcW w:w="1276" w:type="dxa"/>
            <w:vAlign w:val="center"/>
          </w:tcPr>
          <w:p w:rsidR="00DC3DDA" w:rsidRPr="00FA6DD4" w:rsidRDefault="00DC3DDA" w:rsidP="00DC3DDA">
            <w:pPr>
              <w:jc w:val="center"/>
            </w:pPr>
            <w:r>
              <w:t>Первый год</w:t>
            </w:r>
          </w:p>
        </w:tc>
        <w:tc>
          <w:tcPr>
            <w:tcW w:w="1276" w:type="dxa"/>
            <w:vAlign w:val="center"/>
          </w:tcPr>
          <w:p w:rsidR="00DC3DDA" w:rsidRPr="00FA6DD4" w:rsidRDefault="00DC3DDA" w:rsidP="00DC3DDA">
            <w:pPr>
              <w:jc w:val="center"/>
            </w:pPr>
            <w:r>
              <w:t>Второй год</w:t>
            </w:r>
          </w:p>
        </w:tc>
      </w:tr>
      <w:tr w:rsidR="00DC3DDA" w:rsidRPr="00F52F3D" w:rsidTr="00DC3DDA">
        <w:tc>
          <w:tcPr>
            <w:tcW w:w="4878" w:type="dxa"/>
          </w:tcPr>
          <w:p w:rsidR="00DC3DDA" w:rsidRPr="00F52F3D" w:rsidRDefault="00DC3DDA" w:rsidP="00DC3DDA">
            <w:pPr>
              <w:jc w:val="center"/>
            </w:pPr>
            <w:r w:rsidRPr="00F52F3D">
              <w:t>1</w:t>
            </w:r>
          </w:p>
        </w:tc>
        <w:tc>
          <w:tcPr>
            <w:tcW w:w="1609" w:type="dxa"/>
          </w:tcPr>
          <w:p w:rsidR="00DC3DDA" w:rsidRPr="00F52F3D" w:rsidRDefault="00DC3DDA" w:rsidP="00DC3DDA">
            <w:pPr>
              <w:jc w:val="center"/>
            </w:pPr>
            <w:r w:rsidRPr="00F52F3D">
              <w:t>2</w:t>
            </w:r>
          </w:p>
        </w:tc>
        <w:tc>
          <w:tcPr>
            <w:tcW w:w="1276" w:type="dxa"/>
          </w:tcPr>
          <w:p w:rsidR="00DC3DDA" w:rsidRPr="00F52F3D" w:rsidRDefault="00DC3DDA" w:rsidP="00DC3DDA">
            <w:pPr>
              <w:jc w:val="center"/>
            </w:pPr>
            <w:r w:rsidRPr="00F52F3D">
              <w:t>3</w:t>
            </w:r>
          </w:p>
        </w:tc>
        <w:tc>
          <w:tcPr>
            <w:tcW w:w="1276" w:type="dxa"/>
          </w:tcPr>
          <w:p w:rsidR="00DC3DDA" w:rsidRPr="00F52F3D" w:rsidRDefault="00DC3DDA" w:rsidP="00DC3DDA">
            <w:pPr>
              <w:jc w:val="center"/>
            </w:pPr>
            <w:r w:rsidRPr="00F52F3D">
              <w:t>4</w:t>
            </w:r>
          </w:p>
        </w:tc>
      </w:tr>
      <w:tr w:rsidR="00DC3DDA" w:rsidRPr="00764EE4" w:rsidTr="00DC3DDA">
        <w:tc>
          <w:tcPr>
            <w:tcW w:w="4878" w:type="dxa"/>
          </w:tcPr>
          <w:p w:rsidR="00DC3DDA" w:rsidRPr="00764EE4" w:rsidRDefault="00DC3DDA" w:rsidP="00DC3DDA">
            <w:r>
              <w:t xml:space="preserve">1. Доходы – всего </w:t>
            </w:r>
          </w:p>
        </w:tc>
        <w:tc>
          <w:tcPr>
            <w:tcW w:w="1609" w:type="dxa"/>
          </w:tcPr>
          <w:p w:rsidR="00DC3DDA" w:rsidRPr="00764EE4" w:rsidRDefault="00DC3DDA" w:rsidP="00DC3DDA">
            <w:pPr>
              <w:jc w:val="right"/>
            </w:pPr>
          </w:p>
        </w:tc>
        <w:tc>
          <w:tcPr>
            <w:tcW w:w="1276" w:type="dxa"/>
          </w:tcPr>
          <w:p w:rsidR="00DC3DDA" w:rsidRPr="00764EE4" w:rsidRDefault="00DC3DDA" w:rsidP="00DC3DDA">
            <w:pPr>
              <w:jc w:val="right"/>
            </w:pPr>
          </w:p>
        </w:tc>
        <w:tc>
          <w:tcPr>
            <w:tcW w:w="1276" w:type="dxa"/>
          </w:tcPr>
          <w:p w:rsidR="00DC3DDA" w:rsidRPr="00764EE4" w:rsidRDefault="00DC3DDA" w:rsidP="00DC3DDA">
            <w:pPr>
              <w:jc w:val="right"/>
            </w:pPr>
          </w:p>
        </w:tc>
      </w:tr>
      <w:tr w:rsidR="00DC3DDA" w:rsidRPr="00764EE4" w:rsidTr="00DC3DDA">
        <w:tc>
          <w:tcPr>
            <w:tcW w:w="4878" w:type="dxa"/>
          </w:tcPr>
          <w:p w:rsidR="00DC3DDA" w:rsidRDefault="00DC3DDA" w:rsidP="00DC3DDA">
            <w:r>
              <w:t>В том числе:</w:t>
            </w:r>
          </w:p>
        </w:tc>
        <w:tc>
          <w:tcPr>
            <w:tcW w:w="1609" w:type="dxa"/>
          </w:tcPr>
          <w:p w:rsidR="00DC3DDA" w:rsidRPr="00764EE4" w:rsidRDefault="00DC3DDA" w:rsidP="00DC3DDA">
            <w:pPr>
              <w:jc w:val="right"/>
            </w:pPr>
          </w:p>
        </w:tc>
        <w:tc>
          <w:tcPr>
            <w:tcW w:w="1276" w:type="dxa"/>
          </w:tcPr>
          <w:p w:rsidR="00DC3DDA" w:rsidRPr="00764EE4" w:rsidRDefault="00DC3DDA" w:rsidP="00DC3DDA">
            <w:pPr>
              <w:jc w:val="right"/>
            </w:pPr>
          </w:p>
        </w:tc>
        <w:tc>
          <w:tcPr>
            <w:tcW w:w="1276" w:type="dxa"/>
          </w:tcPr>
          <w:p w:rsidR="00DC3DDA" w:rsidRPr="00764EE4" w:rsidRDefault="00DC3DDA" w:rsidP="00DC3DDA">
            <w:pPr>
              <w:jc w:val="right"/>
            </w:pPr>
          </w:p>
        </w:tc>
      </w:tr>
      <w:tr w:rsidR="00DC3DDA" w:rsidRPr="00764EE4" w:rsidTr="00DC3DDA">
        <w:tc>
          <w:tcPr>
            <w:tcW w:w="4878" w:type="dxa"/>
          </w:tcPr>
          <w:p w:rsidR="00DC3DDA" w:rsidRDefault="00DC3DDA" w:rsidP="00DC3DDA">
            <w:r>
              <w:t>1.1. Налоговые и неналоговые доходы</w:t>
            </w:r>
          </w:p>
        </w:tc>
        <w:tc>
          <w:tcPr>
            <w:tcW w:w="1609" w:type="dxa"/>
          </w:tcPr>
          <w:p w:rsidR="00DC3DDA" w:rsidRPr="00764EE4" w:rsidRDefault="00DC3DDA" w:rsidP="00DC3DDA">
            <w:pPr>
              <w:jc w:val="right"/>
            </w:pPr>
          </w:p>
        </w:tc>
        <w:tc>
          <w:tcPr>
            <w:tcW w:w="1276" w:type="dxa"/>
          </w:tcPr>
          <w:p w:rsidR="00DC3DDA" w:rsidRPr="00764EE4" w:rsidRDefault="00DC3DDA" w:rsidP="00DC3DDA">
            <w:pPr>
              <w:jc w:val="right"/>
            </w:pPr>
          </w:p>
        </w:tc>
        <w:tc>
          <w:tcPr>
            <w:tcW w:w="1276" w:type="dxa"/>
          </w:tcPr>
          <w:p w:rsidR="00DC3DDA" w:rsidRPr="00764EE4" w:rsidRDefault="00DC3DDA" w:rsidP="00DC3DDA">
            <w:pPr>
              <w:jc w:val="right"/>
            </w:pPr>
          </w:p>
        </w:tc>
      </w:tr>
      <w:tr w:rsidR="00DC3DDA" w:rsidRPr="00764EE4" w:rsidTr="00DC3DDA">
        <w:tc>
          <w:tcPr>
            <w:tcW w:w="4878" w:type="dxa"/>
          </w:tcPr>
          <w:p w:rsidR="00DC3DDA" w:rsidRDefault="00DC3DDA" w:rsidP="00DC3DDA">
            <w:r>
              <w:t>1.2. Безвозмездные поступления от других бюджетов бюджетной системы Российской Федерации</w:t>
            </w:r>
          </w:p>
        </w:tc>
        <w:tc>
          <w:tcPr>
            <w:tcW w:w="1609" w:type="dxa"/>
          </w:tcPr>
          <w:p w:rsidR="00DC3DDA" w:rsidRPr="00764EE4" w:rsidRDefault="00DC3DDA" w:rsidP="00DC3DDA">
            <w:pPr>
              <w:jc w:val="right"/>
            </w:pPr>
          </w:p>
        </w:tc>
        <w:tc>
          <w:tcPr>
            <w:tcW w:w="1276" w:type="dxa"/>
          </w:tcPr>
          <w:p w:rsidR="00DC3DDA" w:rsidRPr="00764EE4" w:rsidRDefault="00DC3DDA" w:rsidP="00DC3DDA">
            <w:pPr>
              <w:jc w:val="right"/>
            </w:pPr>
          </w:p>
        </w:tc>
        <w:tc>
          <w:tcPr>
            <w:tcW w:w="1276" w:type="dxa"/>
          </w:tcPr>
          <w:p w:rsidR="00DC3DDA" w:rsidRPr="00764EE4" w:rsidRDefault="00DC3DDA" w:rsidP="00DC3DDA">
            <w:pPr>
              <w:jc w:val="right"/>
            </w:pPr>
          </w:p>
        </w:tc>
      </w:tr>
      <w:tr w:rsidR="00DC3DDA" w:rsidRPr="00764EE4" w:rsidTr="00DC3DDA">
        <w:tc>
          <w:tcPr>
            <w:tcW w:w="4878" w:type="dxa"/>
          </w:tcPr>
          <w:p w:rsidR="00DC3DDA" w:rsidRPr="00764EE4" w:rsidRDefault="00DC3DDA" w:rsidP="00DC3DDA">
            <w:r>
              <w:t xml:space="preserve">2. Расходы – всего </w:t>
            </w:r>
          </w:p>
        </w:tc>
        <w:tc>
          <w:tcPr>
            <w:tcW w:w="1609" w:type="dxa"/>
          </w:tcPr>
          <w:p w:rsidR="00DC3DDA" w:rsidRPr="00764EE4" w:rsidRDefault="00DC3DDA" w:rsidP="00DC3DDA">
            <w:pPr>
              <w:jc w:val="right"/>
            </w:pPr>
          </w:p>
        </w:tc>
        <w:tc>
          <w:tcPr>
            <w:tcW w:w="1276" w:type="dxa"/>
          </w:tcPr>
          <w:p w:rsidR="00DC3DDA" w:rsidRPr="00764EE4" w:rsidRDefault="00DC3DDA" w:rsidP="00DC3DDA">
            <w:pPr>
              <w:jc w:val="right"/>
            </w:pPr>
          </w:p>
        </w:tc>
        <w:tc>
          <w:tcPr>
            <w:tcW w:w="1276" w:type="dxa"/>
          </w:tcPr>
          <w:p w:rsidR="00DC3DDA" w:rsidRPr="00764EE4" w:rsidRDefault="00DC3DDA" w:rsidP="00DC3DDA">
            <w:pPr>
              <w:jc w:val="right"/>
            </w:pPr>
          </w:p>
        </w:tc>
      </w:tr>
      <w:tr w:rsidR="00DC3DDA" w:rsidRPr="00764EE4" w:rsidTr="00DC3DDA">
        <w:tc>
          <w:tcPr>
            <w:tcW w:w="4878" w:type="dxa"/>
          </w:tcPr>
          <w:p w:rsidR="00DC3DDA" w:rsidRDefault="00DC3DDA" w:rsidP="00DC3DDA">
            <w:r>
              <w:t>В том числе:</w:t>
            </w:r>
          </w:p>
        </w:tc>
        <w:tc>
          <w:tcPr>
            <w:tcW w:w="1609" w:type="dxa"/>
          </w:tcPr>
          <w:p w:rsidR="00DC3DDA" w:rsidRPr="00764EE4" w:rsidRDefault="00DC3DDA" w:rsidP="00DC3DDA">
            <w:pPr>
              <w:jc w:val="right"/>
            </w:pPr>
          </w:p>
        </w:tc>
        <w:tc>
          <w:tcPr>
            <w:tcW w:w="1276" w:type="dxa"/>
          </w:tcPr>
          <w:p w:rsidR="00DC3DDA" w:rsidRPr="00764EE4" w:rsidRDefault="00DC3DDA" w:rsidP="00DC3DDA">
            <w:pPr>
              <w:jc w:val="right"/>
            </w:pPr>
          </w:p>
        </w:tc>
        <w:tc>
          <w:tcPr>
            <w:tcW w:w="1276" w:type="dxa"/>
          </w:tcPr>
          <w:p w:rsidR="00DC3DDA" w:rsidRPr="00764EE4" w:rsidRDefault="00DC3DDA" w:rsidP="00DC3DDA">
            <w:pPr>
              <w:jc w:val="right"/>
            </w:pPr>
          </w:p>
        </w:tc>
      </w:tr>
      <w:tr w:rsidR="00DC3DDA" w:rsidRPr="00764EE4" w:rsidTr="00DC3DDA">
        <w:tc>
          <w:tcPr>
            <w:tcW w:w="4878" w:type="dxa"/>
          </w:tcPr>
          <w:p w:rsidR="00DC3DDA" w:rsidRDefault="00DC3DDA" w:rsidP="00DC3DDA">
            <w:r>
              <w:t>по разделам и подразделам классификации расходов бюджета</w:t>
            </w:r>
          </w:p>
        </w:tc>
        <w:tc>
          <w:tcPr>
            <w:tcW w:w="1609" w:type="dxa"/>
          </w:tcPr>
          <w:p w:rsidR="00DC3DDA" w:rsidRPr="00764EE4" w:rsidRDefault="00DC3DDA" w:rsidP="00DC3DDA">
            <w:pPr>
              <w:jc w:val="right"/>
            </w:pPr>
          </w:p>
        </w:tc>
        <w:tc>
          <w:tcPr>
            <w:tcW w:w="1276" w:type="dxa"/>
          </w:tcPr>
          <w:p w:rsidR="00DC3DDA" w:rsidRPr="00764EE4" w:rsidRDefault="00DC3DDA" w:rsidP="00DC3DDA">
            <w:pPr>
              <w:jc w:val="right"/>
            </w:pPr>
          </w:p>
        </w:tc>
        <w:tc>
          <w:tcPr>
            <w:tcW w:w="1276" w:type="dxa"/>
          </w:tcPr>
          <w:p w:rsidR="00DC3DDA" w:rsidRPr="00764EE4" w:rsidRDefault="00DC3DDA" w:rsidP="00DC3DDA">
            <w:pPr>
              <w:jc w:val="right"/>
            </w:pPr>
          </w:p>
        </w:tc>
      </w:tr>
      <w:tr w:rsidR="00DC3DDA" w:rsidRPr="00764EE4" w:rsidTr="00DC3DDA">
        <w:tc>
          <w:tcPr>
            <w:tcW w:w="4878" w:type="dxa"/>
          </w:tcPr>
          <w:p w:rsidR="00DC3DDA" w:rsidRPr="00764EE4" w:rsidRDefault="00DC3DDA" w:rsidP="00DC3DDA">
            <w:r>
              <w:t>3. Про</w:t>
            </w:r>
            <w:r w:rsidRPr="00764EE4">
              <w:t xml:space="preserve">фицит (+), </w:t>
            </w:r>
            <w:r>
              <w:t>де</w:t>
            </w:r>
            <w:r w:rsidRPr="00764EE4">
              <w:t>фицит (-)</w:t>
            </w:r>
          </w:p>
        </w:tc>
        <w:tc>
          <w:tcPr>
            <w:tcW w:w="1609" w:type="dxa"/>
          </w:tcPr>
          <w:p w:rsidR="00DC3DDA" w:rsidRPr="00764EE4" w:rsidRDefault="00DC3DDA" w:rsidP="00DC3DDA">
            <w:pPr>
              <w:jc w:val="right"/>
            </w:pPr>
          </w:p>
        </w:tc>
        <w:tc>
          <w:tcPr>
            <w:tcW w:w="1276" w:type="dxa"/>
          </w:tcPr>
          <w:p w:rsidR="00DC3DDA" w:rsidRPr="00764EE4" w:rsidRDefault="00DC3DDA" w:rsidP="00DC3DDA"/>
        </w:tc>
        <w:tc>
          <w:tcPr>
            <w:tcW w:w="1276" w:type="dxa"/>
          </w:tcPr>
          <w:p w:rsidR="00DC3DDA" w:rsidRPr="00764EE4" w:rsidRDefault="00DC3DDA" w:rsidP="00DC3DDA"/>
        </w:tc>
      </w:tr>
      <w:tr w:rsidR="00DC3DDA" w:rsidRPr="00764EE4" w:rsidTr="00DC3DDA">
        <w:tc>
          <w:tcPr>
            <w:tcW w:w="4878" w:type="dxa"/>
          </w:tcPr>
          <w:p w:rsidR="00DC3DDA" w:rsidRPr="00764EE4" w:rsidRDefault="00DC3DDA" w:rsidP="00DC3DDA">
            <w:r>
              <w:lastRenderedPageBreak/>
              <w:t xml:space="preserve">4. Верхний предел </w:t>
            </w:r>
            <w:r w:rsidRPr="00764EE4">
              <w:t>муниципального</w:t>
            </w:r>
            <w:r>
              <w:t xml:space="preserve"> </w:t>
            </w:r>
            <w:r w:rsidRPr="00764EE4">
              <w:t>долга по состоянию на 01 января года, следующего за отчетным финансовым годом (очередным финансовым годом и каждым годом планового периода)</w:t>
            </w:r>
          </w:p>
        </w:tc>
        <w:tc>
          <w:tcPr>
            <w:tcW w:w="1609" w:type="dxa"/>
          </w:tcPr>
          <w:p w:rsidR="00DC3DDA" w:rsidRPr="00764EE4" w:rsidRDefault="00DC3DDA" w:rsidP="00DC3DDA">
            <w:pPr>
              <w:jc w:val="right"/>
            </w:pPr>
          </w:p>
        </w:tc>
        <w:tc>
          <w:tcPr>
            <w:tcW w:w="1276" w:type="dxa"/>
          </w:tcPr>
          <w:p w:rsidR="00DC3DDA" w:rsidRPr="00764EE4" w:rsidRDefault="00DC3DDA" w:rsidP="00DC3DDA">
            <w:pPr>
              <w:jc w:val="right"/>
            </w:pPr>
          </w:p>
        </w:tc>
        <w:tc>
          <w:tcPr>
            <w:tcW w:w="1276" w:type="dxa"/>
          </w:tcPr>
          <w:p w:rsidR="00DC3DDA" w:rsidRPr="00764EE4" w:rsidRDefault="00DC3DDA" w:rsidP="00DC3DDA">
            <w:pPr>
              <w:jc w:val="right"/>
            </w:pPr>
          </w:p>
        </w:tc>
      </w:tr>
    </w:tbl>
    <w:p w:rsidR="00DC3DDA" w:rsidRDefault="00DC3DDA" w:rsidP="00DC3DDA">
      <w:pPr>
        <w:jc w:val="center"/>
        <w:rPr>
          <w:color w:val="5C5B5B"/>
        </w:rPr>
      </w:pPr>
    </w:p>
    <w:p w:rsidR="00DC3DDA" w:rsidRPr="00764EE4" w:rsidRDefault="00DC3DDA" w:rsidP="00DC3DDA">
      <w:pPr>
        <w:jc w:val="center"/>
        <w:rPr>
          <w:color w:val="5C5B5B"/>
        </w:rPr>
      </w:pPr>
    </w:p>
    <w:p w:rsidR="00DC3DDA" w:rsidRDefault="00DC3DDA" w:rsidP="00DC3DDA">
      <w:pPr>
        <w:jc w:val="center"/>
        <w:rPr>
          <w:color w:val="000000"/>
        </w:rPr>
      </w:pPr>
      <w:r>
        <w:rPr>
          <w:color w:val="000000"/>
          <w:lang w:val="en-US"/>
        </w:rPr>
        <w:t>II</w:t>
      </w:r>
      <w:r w:rsidRPr="00B356D5">
        <w:rPr>
          <w:color w:val="000000"/>
        </w:rPr>
        <w:t xml:space="preserve">. </w:t>
      </w:r>
      <w:r w:rsidRPr="00764EE4">
        <w:rPr>
          <w:color w:val="000000"/>
        </w:rPr>
        <w:t xml:space="preserve">Распределение бюджетных ассигнований по главному распорядителю </w:t>
      </w:r>
      <w:r w:rsidRPr="00764EE4">
        <w:rPr>
          <w:color w:val="000000"/>
        </w:rPr>
        <w:br/>
        <w:t xml:space="preserve">бюджетных средств по разделам, подразделам, целевым статьям и видам </w:t>
      </w:r>
      <w:r w:rsidRPr="00764EE4">
        <w:rPr>
          <w:color w:val="000000"/>
        </w:rPr>
        <w:br/>
        <w:t xml:space="preserve">расходов классификации расходов бюджета </w:t>
      </w:r>
    </w:p>
    <w:p w:rsidR="00DC3DDA" w:rsidRDefault="00CD3657" w:rsidP="00DC3DDA">
      <w:pPr>
        <w:jc w:val="center"/>
        <w:rPr>
          <w:color w:val="000000"/>
        </w:rPr>
      </w:pPr>
      <w:r>
        <w:rPr>
          <w:color w:val="000000"/>
        </w:rPr>
        <w:t>Новотельб</w:t>
      </w:r>
      <w:bookmarkStart w:id="0" w:name="_GoBack"/>
      <w:bookmarkEnd w:id="0"/>
      <w:r w:rsidR="00DC3DDA">
        <w:rPr>
          <w:color w:val="000000"/>
        </w:rPr>
        <w:t>инского</w:t>
      </w:r>
      <w:r w:rsidR="00DC3DDA" w:rsidRPr="00764EE4">
        <w:rPr>
          <w:color w:val="000000"/>
        </w:rPr>
        <w:t xml:space="preserve"> </w:t>
      </w:r>
      <w:r w:rsidR="00DC3DDA">
        <w:rPr>
          <w:color w:val="000000"/>
        </w:rPr>
        <w:t xml:space="preserve">муниципального образования на _____ </w:t>
      </w:r>
      <w:r w:rsidR="00DC3DDA">
        <w:t>–</w:t>
      </w:r>
      <w:r w:rsidR="00DC3DDA">
        <w:rPr>
          <w:color w:val="000000"/>
        </w:rPr>
        <w:t xml:space="preserve"> _____</w:t>
      </w:r>
      <w:r w:rsidR="00DC3DDA" w:rsidRPr="00764EE4">
        <w:rPr>
          <w:color w:val="000000"/>
        </w:rPr>
        <w:t xml:space="preserve"> годы</w:t>
      </w:r>
    </w:p>
    <w:p w:rsidR="00DC3DDA" w:rsidRPr="00764EE4" w:rsidRDefault="00DC3DDA" w:rsidP="00DC3DDA">
      <w:pPr>
        <w:jc w:val="center"/>
        <w:rPr>
          <w:color w:val="000000"/>
        </w:rPr>
      </w:pPr>
    </w:p>
    <w:p w:rsidR="00DC3DDA" w:rsidRPr="00764EE4" w:rsidRDefault="00DC3DDA" w:rsidP="00DC3DDA">
      <w:pPr>
        <w:tabs>
          <w:tab w:val="left" w:pos="8100"/>
        </w:tabs>
      </w:pPr>
      <w:r>
        <w:t xml:space="preserve">                                                                                                                              </w:t>
      </w:r>
      <w:r w:rsidRPr="00764EE4">
        <w:t>(</w:t>
      </w:r>
      <w:r>
        <w:t>тыс. руб.</w:t>
      </w:r>
      <w:r w:rsidRPr="00764EE4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651"/>
        <w:gridCol w:w="531"/>
        <w:gridCol w:w="578"/>
        <w:gridCol w:w="719"/>
        <w:gridCol w:w="567"/>
        <w:gridCol w:w="1493"/>
        <w:gridCol w:w="1392"/>
        <w:gridCol w:w="1381"/>
      </w:tblGrid>
      <w:tr w:rsidR="00DC3DDA" w:rsidRPr="00764EE4" w:rsidTr="00DC3DDA">
        <w:tc>
          <w:tcPr>
            <w:tcW w:w="1719" w:type="dxa"/>
            <w:vMerge w:val="restart"/>
            <w:vAlign w:val="center"/>
          </w:tcPr>
          <w:p w:rsidR="00DC3DDA" w:rsidRDefault="00DC3DDA" w:rsidP="00DC3DDA">
            <w:pPr>
              <w:pStyle w:val="a3"/>
              <w:jc w:val="center"/>
            </w:pPr>
          </w:p>
          <w:p w:rsidR="00DC3DDA" w:rsidRPr="00764EE4" w:rsidRDefault="00DC3DDA" w:rsidP="00DC3DDA">
            <w:pPr>
              <w:pStyle w:val="a3"/>
              <w:jc w:val="center"/>
            </w:pPr>
            <w:r w:rsidRPr="00764EE4">
              <w:t>Наименование показателя</w:t>
            </w:r>
          </w:p>
          <w:p w:rsidR="00DC3DDA" w:rsidRPr="00764EE4" w:rsidRDefault="00DC3DDA" w:rsidP="00DC3DDA">
            <w:pPr>
              <w:jc w:val="center"/>
            </w:pPr>
          </w:p>
        </w:tc>
        <w:tc>
          <w:tcPr>
            <w:tcW w:w="651" w:type="dxa"/>
            <w:vMerge w:val="restart"/>
            <w:vAlign w:val="center"/>
          </w:tcPr>
          <w:p w:rsidR="00DC3DDA" w:rsidRPr="00764EE4" w:rsidRDefault="00DC3DDA" w:rsidP="00DC3DDA">
            <w:pPr>
              <w:jc w:val="center"/>
            </w:pPr>
            <w:r w:rsidRPr="00764EE4">
              <w:t>Вед</w:t>
            </w:r>
          </w:p>
        </w:tc>
        <w:tc>
          <w:tcPr>
            <w:tcW w:w="531" w:type="dxa"/>
            <w:vMerge w:val="restart"/>
            <w:vAlign w:val="center"/>
          </w:tcPr>
          <w:p w:rsidR="00DC3DDA" w:rsidRPr="00764EE4" w:rsidRDefault="00DC3DDA" w:rsidP="00DC3DDA">
            <w:pPr>
              <w:jc w:val="center"/>
            </w:pPr>
            <w:r w:rsidRPr="00764EE4">
              <w:t>РЗ</w:t>
            </w:r>
          </w:p>
        </w:tc>
        <w:tc>
          <w:tcPr>
            <w:tcW w:w="578" w:type="dxa"/>
            <w:vMerge w:val="restart"/>
            <w:vAlign w:val="center"/>
          </w:tcPr>
          <w:p w:rsidR="00DC3DDA" w:rsidRPr="00764EE4" w:rsidRDefault="00DC3DDA" w:rsidP="00DC3DDA">
            <w:pPr>
              <w:jc w:val="center"/>
            </w:pPr>
            <w:r w:rsidRPr="00764EE4">
              <w:t>ПР</w:t>
            </w:r>
          </w:p>
        </w:tc>
        <w:tc>
          <w:tcPr>
            <w:tcW w:w="719" w:type="dxa"/>
            <w:vMerge w:val="restart"/>
            <w:vAlign w:val="center"/>
          </w:tcPr>
          <w:p w:rsidR="00DC3DDA" w:rsidRPr="00764EE4" w:rsidRDefault="00DC3DDA" w:rsidP="00DC3DDA">
            <w:pPr>
              <w:jc w:val="center"/>
            </w:pPr>
            <w:r w:rsidRPr="00764EE4">
              <w:t>ЦСР</w:t>
            </w:r>
          </w:p>
        </w:tc>
        <w:tc>
          <w:tcPr>
            <w:tcW w:w="567" w:type="dxa"/>
            <w:vMerge w:val="restart"/>
            <w:vAlign w:val="center"/>
          </w:tcPr>
          <w:p w:rsidR="00DC3DDA" w:rsidRPr="00764EE4" w:rsidRDefault="00DC3DDA" w:rsidP="00DC3DDA">
            <w:pPr>
              <w:jc w:val="center"/>
            </w:pPr>
            <w:r w:rsidRPr="00764EE4">
              <w:t>ВР</w:t>
            </w:r>
          </w:p>
        </w:tc>
        <w:tc>
          <w:tcPr>
            <w:tcW w:w="1493" w:type="dxa"/>
            <w:vMerge w:val="restart"/>
            <w:vAlign w:val="center"/>
          </w:tcPr>
          <w:p w:rsidR="00DC3DDA" w:rsidRPr="00764EE4" w:rsidRDefault="00DC3DDA" w:rsidP="00DC3DDA">
            <w:pPr>
              <w:jc w:val="center"/>
            </w:pPr>
            <w:r w:rsidRPr="00764EE4">
              <w:t>Очередной финансовый год</w:t>
            </w:r>
          </w:p>
        </w:tc>
        <w:tc>
          <w:tcPr>
            <w:tcW w:w="2773" w:type="dxa"/>
            <w:gridSpan w:val="2"/>
            <w:vAlign w:val="center"/>
          </w:tcPr>
          <w:p w:rsidR="00DC3DDA" w:rsidRPr="00764EE4" w:rsidRDefault="00DC3DDA" w:rsidP="00DC3DDA">
            <w:pPr>
              <w:jc w:val="center"/>
            </w:pPr>
            <w:r w:rsidRPr="00764EE4">
              <w:t>Плановый период</w:t>
            </w:r>
          </w:p>
        </w:tc>
      </w:tr>
      <w:tr w:rsidR="00DC3DDA" w:rsidRPr="00764EE4" w:rsidTr="00DC3DDA">
        <w:trPr>
          <w:trHeight w:val="414"/>
        </w:trPr>
        <w:tc>
          <w:tcPr>
            <w:tcW w:w="1719" w:type="dxa"/>
            <w:vMerge/>
            <w:vAlign w:val="center"/>
          </w:tcPr>
          <w:p w:rsidR="00DC3DDA" w:rsidRPr="00764EE4" w:rsidRDefault="00DC3DDA" w:rsidP="00DC3DDA">
            <w:pPr>
              <w:jc w:val="center"/>
            </w:pPr>
          </w:p>
        </w:tc>
        <w:tc>
          <w:tcPr>
            <w:tcW w:w="651" w:type="dxa"/>
            <w:vMerge/>
            <w:vAlign w:val="center"/>
          </w:tcPr>
          <w:p w:rsidR="00DC3DDA" w:rsidRPr="00764EE4" w:rsidRDefault="00DC3DDA" w:rsidP="00DC3DDA">
            <w:pPr>
              <w:jc w:val="center"/>
            </w:pPr>
          </w:p>
        </w:tc>
        <w:tc>
          <w:tcPr>
            <w:tcW w:w="531" w:type="dxa"/>
            <w:vMerge/>
            <w:vAlign w:val="center"/>
          </w:tcPr>
          <w:p w:rsidR="00DC3DDA" w:rsidRPr="00764EE4" w:rsidRDefault="00DC3DDA" w:rsidP="00DC3DDA">
            <w:pPr>
              <w:jc w:val="center"/>
            </w:pPr>
          </w:p>
        </w:tc>
        <w:tc>
          <w:tcPr>
            <w:tcW w:w="578" w:type="dxa"/>
            <w:vMerge/>
            <w:vAlign w:val="center"/>
          </w:tcPr>
          <w:p w:rsidR="00DC3DDA" w:rsidRPr="00764EE4" w:rsidRDefault="00DC3DDA" w:rsidP="00DC3DDA">
            <w:pPr>
              <w:jc w:val="center"/>
            </w:pPr>
          </w:p>
        </w:tc>
        <w:tc>
          <w:tcPr>
            <w:tcW w:w="719" w:type="dxa"/>
            <w:vMerge/>
            <w:vAlign w:val="center"/>
          </w:tcPr>
          <w:p w:rsidR="00DC3DDA" w:rsidRPr="00764EE4" w:rsidRDefault="00DC3DDA" w:rsidP="00DC3DDA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DC3DDA" w:rsidRPr="00764EE4" w:rsidRDefault="00DC3DDA" w:rsidP="00DC3DDA">
            <w:pPr>
              <w:jc w:val="center"/>
            </w:pPr>
          </w:p>
        </w:tc>
        <w:tc>
          <w:tcPr>
            <w:tcW w:w="1493" w:type="dxa"/>
            <w:vMerge/>
            <w:vAlign w:val="center"/>
          </w:tcPr>
          <w:p w:rsidR="00DC3DDA" w:rsidRPr="00764EE4" w:rsidRDefault="00DC3DDA" w:rsidP="00DC3DDA">
            <w:pPr>
              <w:jc w:val="center"/>
            </w:pPr>
          </w:p>
        </w:tc>
        <w:tc>
          <w:tcPr>
            <w:tcW w:w="1392" w:type="dxa"/>
            <w:vAlign w:val="center"/>
          </w:tcPr>
          <w:p w:rsidR="00DC3DDA" w:rsidRDefault="00DC3DDA" w:rsidP="00DC3DDA">
            <w:pPr>
              <w:jc w:val="center"/>
            </w:pPr>
          </w:p>
          <w:p w:rsidR="00DC3DDA" w:rsidRPr="00764EE4" w:rsidRDefault="00DC3DDA" w:rsidP="00DC3DDA">
            <w:pPr>
              <w:jc w:val="center"/>
            </w:pPr>
            <w:r w:rsidRPr="00764EE4">
              <w:t>Первый год</w:t>
            </w:r>
          </w:p>
          <w:p w:rsidR="00DC3DDA" w:rsidRPr="00764EE4" w:rsidRDefault="00DC3DDA" w:rsidP="00DC3DDA">
            <w:pPr>
              <w:jc w:val="center"/>
            </w:pPr>
          </w:p>
        </w:tc>
        <w:tc>
          <w:tcPr>
            <w:tcW w:w="1381" w:type="dxa"/>
            <w:vAlign w:val="center"/>
          </w:tcPr>
          <w:p w:rsidR="00DC3DDA" w:rsidRDefault="00DC3DDA" w:rsidP="00DC3DDA">
            <w:pPr>
              <w:jc w:val="center"/>
            </w:pPr>
            <w:r w:rsidRPr="00764EE4">
              <w:t xml:space="preserve">Второй </w:t>
            </w:r>
          </w:p>
          <w:p w:rsidR="00DC3DDA" w:rsidRPr="00764EE4" w:rsidRDefault="00DC3DDA" w:rsidP="00DC3DDA">
            <w:pPr>
              <w:jc w:val="center"/>
            </w:pPr>
            <w:r w:rsidRPr="00764EE4">
              <w:t>год</w:t>
            </w:r>
          </w:p>
        </w:tc>
      </w:tr>
      <w:tr w:rsidR="00DC3DDA" w:rsidRPr="00F52F3D" w:rsidTr="00DC3DDA">
        <w:tc>
          <w:tcPr>
            <w:tcW w:w="1719" w:type="dxa"/>
          </w:tcPr>
          <w:p w:rsidR="00DC3DDA" w:rsidRPr="00F52F3D" w:rsidRDefault="00DC3DDA" w:rsidP="00DC3DDA">
            <w:pPr>
              <w:jc w:val="center"/>
            </w:pPr>
            <w:r w:rsidRPr="00F52F3D">
              <w:t>1</w:t>
            </w:r>
          </w:p>
        </w:tc>
        <w:tc>
          <w:tcPr>
            <w:tcW w:w="651" w:type="dxa"/>
          </w:tcPr>
          <w:p w:rsidR="00DC3DDA" w:rsidRPr="00F52F3D" w:rsidRDefault="00DC3DDA" w:rsidP="00DC3DDA">
            <w:pPr>
              <w:jc w:val="center"/>
            </w:pPr>
            <w:r w:rsidRPr="00F52F3D">
              <w:t>2</w:t>
            </w:r>
          </w:p>
        </w:tc>
        <w:tc>
          <w:tcPr>
            <w:tcW w:w="531" w:type="dxa"/>
          </w:tcPr>
          <w:p w:rsidR="00DC3DDA" w:rsidRPr="00F52F3D" w:rsidRDefault="00DC3DDA" w:rsidP="00DC3DDA">
            <w:pPr>
              <w:jc w:val="center"/>
            </w:pPr>
            <w:r w:rsidRPr="00F52F3D">
              <w:t>3</w:t>
            </w:r>
          </w:p>
        </w:tc>
        <w:tc>
          <w:tcPr>
            <w:tcW w:w="578" w:type="dxa"/>
          </w:tcPr>
          <w:p w:rsidR="00DC3DDA" w:rsidRPr="00F52F3D" w:rsidRDefault="00DC3DDA" w:rsidP="00DC3DDA">
            <w:pPr>
              <w:jc w:val="center"/>
            </w:pPr>
            <w:r w:rsidRPr="00F52F3D">
              <w:t>4</w:t>
            </w:r>
          </w:p>
        </w:tc>
        <w:tc>
          <w:tcPr>
            <w:tcW w:w="719" w:type="dxa"/>
          </w:tcPr>
          <w:p w:rsidR="00DC3DDA" w:rsidRPr="00F52F3D" w:rsidRDefault="00DC3DDA" w:rsidP="00DC3DDA">
            <w:pPr>
              <w:jc w:val="center"/>
            </w:pPr>
            <w:r w:rsidRPr="00F52F3D">
              <w:t>5</w:t>
            </w:r>
          </w:p>
        </w:tc>
        <w:tc>
          <w:tcPr>
            <w:tcW w:w="567" w:type="dxa"/>
          </w:tcPr>
          <w:p w:rsidR="00DC3DDA" w:rsidRPr="00F52F3D" w:rsidRDefault="00DC3DDA" w:rsidP="00DC3DDA">
            <w:pPr>
              <w:jc w:val="center"/>
            </w:pPr>
            <w:r w:rsidRPr="00F52F3D">
              <w:t>6</w:t>
            </w:r>
          </w:p>
        </w:tc>
        <w:tc>
          <w:tcPr>
            <w:tcW w:w="1493" w:type="dxa"/>
          </w:tcPr>
          <w:p w:rsidR="00DC3DDA" w:rsidRPr="00F52F3D" w:rsidRDefault="00DC3DDA" w:rsidP="00DC3DDA">
            <w:pPr>
              <w:jc w:val="center"/>
            </w:pPr>
            <w:r w:rsidRPr="00F52F3D">
              <w:t>7</w:t>
            </w:r>
          </w:p>
        </w:tc>
        <w:tc>
          <w:tcPr>
            <w:tcW w:w="1392" w:type="dxa"/>
          </w:tcPr>
          <w:p w:rsidR="00DC3DDA" w:rsidRPr="00F52F3D" w:rsidRDefault="00DC3DDA" w:rsidP="00DC3DDA">
            <w:pPr>
              <w:jc w:val="center"/>
            </w:pPr>
            <w:r w:rsidRPr="00F52F3D">
              <w:t>8</w:t>
            </w:r>
          </w:p>
        </w:tc>
        <w:tc>
          <w:tcPr>
            <w:tcW w:w="1381" w:type="dxa"/>
          </w:tcPr>
          <w:p w:rsidR="00DC3DDA" w:rsidRPr="00F52F3D" w:rsidRDefault="00DC3DDA" w:rsidP="00DC3DDA">
            <w:pPr>
              <w:jc w:val="center"/>
            </w:pPr>
            <w:r w:rsidRPr="00F52F3D">
              <w:t>9</w:t>
            </w:r>
          </w:p>
        </w:tc>
      </w:tr>
      <w:tr w:rsidR="00DC3DDA" w:rsidRPr="00764EE4" w:rsidTr="00DC3DDA">
        <w:tc>
          <w:tcPr>
            <w:tcW w:w="1719" w:type="dxa"/>
          </w:tcPr>
          <w:p w:rsidR="00DC3DDA" w:rsidRPr="00764EE4" w:rsidRDefault="00DC3DDA" w:rsidP="00DC3DDA">
            <w:pPr>
              <w:jc w:val="center"/>
            </w:pPr>
          </w:p>
        </w:tc>
        <w:tc>
          <w:tcPr>
            <w:tcW w:w="651" w:type="dxa"/>
          </w:tcPr>
          <w:p w:rsidR="00DC3DDA" w:rsidRPr="00764EE4" w:rsidRDefault="00DC3DDA" w:rsidP="00DC3DDA">
            <w:pPr>
              <w:jc w:val="center"/>
            </w:pPr>
          </w:p>
        </w:tc>
        <w:tc>
          <w:tcPr>
            <w:tcW w:w="531" w:type="dxa"/>
          </w:tcPr>
          <w:p w:rsidR="00DC3DDA" w:rsidRPr="00764EE4" w:rsidRDefault="00DC3DDA" w:rsidP="00DC3DDA">
            <w:pPr>
              <w:jc w:val="center"/>
            </w:pPr>
          </w:p>
        </w:tc>
        <w:tc>
          <w:tcPr>
            <w:tcW w:w="578" w:type="dxa"/>
          </w:tcPr>
          <w:p w:rsidR="00DC3DDA" w:rsidRPr="00764EE4" w:rsidRDefault="00DC3DDA" w:rsidP="00DC3DDA">
            <w:pPr>
              <w:jc w:val="center"/>
            </w:pPr>
          </w:p>
        </w:tc>
        <w:tc>
          <w:tcPr>
            <w:tcW w:w="719" w:type="dxa"/>
          </w:tcPr>
          <w:p w:rsidR="00DC3DDA" w:rsidRPr="00764EE4" w:rsidRDefault="00DC3DDA" w:rsidP="00DC3DDA">
            <w:pPr>
              <w:jc w:val="center"/>
            </w:pPr>
          </w:p>
        </w:tc>
        <w:tc>
          <w:tcPr>
            <w:tcW w:w="567" w:type="dxa"/>
          </w:tcPr>
          <w:p w:rsidR="00DC3DDA" w:rsidRPr="00764EE4" w:rsidRDefault="00DC3DDA" w:rsidP="00DC3DDA">
            <w:pPr>
              <w:jc w:val="center"/>
            </w:pPr>
          </w:p>
        </w:tc>
        <w:tc>
          <w:tcPr>
            <w:tcW w:w="1493" w:type="dxa"/>
          </w:tcPr>
          <w:p w:rsidR="00DC3DDA" w:rsidRPr="00764EE4" w:rsidRDefault="00DC3DDA" w:rsidP="00DC3DDA">
            <w:pPr>
              <w:jc w:val="center"/>
            </w:pPr>
          </w:p>
        </w:tc>
        <w:tc>
          <w:tcPr>
            <w:tcW w:w="1392" w:type="dxa"/>
          </w:tcPr>
          <w:p w:rsidR="00DC3DDA" w:rsidRPr="00764EE4" w:rsidRDefault="00DC3DDA" w:rsidP="00DC3DDA">
            <w:pPr>
              <w:jc w:val="center"/>
            </w:pPr>
          </w:p>
        </w:tc>
        <w:tc>
          <w:tcPr>
            <w:tcW w:w="1381" w:type="dxa"/>
          </w:tcPr>
          <w:p w:rsidR="00DC3DDA" w:rsidRPr="00764EE4" w:rsidRDefault="00DC3DDA" w:rsidP="00DC3DDA">
            <w:pPr>
              <w:jc w:val="center"/>
            </w:pPr>
          </w:p>
        </w:tc>
      </w:tr>
      <w:tr w:rsidR="00DC3DDA" w:rsidRPr="00764EE4" w:rsidTr="00DC3DDA">
        <w:tc>
          <w:tcPr>
            <w:tcW w:w="1719" w:type="dxa"/>
          </w:tcPr>
          <w:p w:rsidR="00DC3DDA" w:rsidRPr="00764EE4" w:rsidRDefault="00DC3DDA" w:rsidP="00DC3DDA">
            <w:pPr>
              <w:jc w:val="center"/>
            </w:pPr>
          </w:p>
        </w:tc>
        <w:tc>
          <w:tcPr>
            <w:tcW w:w="651" w:type="dxa"/>
          </w:tcPr>
          <w:p w:rsidR="00DC3DDA" w:rsidRPr="00764EE4" w:rsidRDefault="00DC3DDA" w:rsidP="00DC3DDA">
            <w:pPr>
              <w:jc w:val="center"/>
            </w:pPr>
          </w:p>
        </w:tc>
        <w:tc>
          <w:tcPr>
            <w:tcW w:w="531" w:type="dxa"/>
          </w:tcPr>
          <w:p w:rsidR="00DC3DDA" w:rsidRPr="00764EE4" w:rsidRDefault="00DC3DDA" w:rsidP="00DC3DDA">
            <w:pPr>
              <w:jc w:val="center"/>
            </w:pPr>
          </w:p>
        </w:tc>
        <w:tc>
          <w:tcPr>
            <w:tcW w:w="578" w:type="dxa"/>
          </w:tcPr>
          <w:p w:rsidR="00DC3DDA" w:rsidRPr="00764EE4" w:rsidRDefault="00DC3DDA" w:rsidP="00DC3DDA">
            <w:pPr>
              <w:jc w:val="center"/>
            </w:pPr>
          </w:p>
        </w:tc>
        <w:tc>
          <w:tcPr>
            <w:tcW w:w="719" w:type="dxa"/>
          </w:tcPr>
          <w:p w:rsidR="00DC3DDA" w:rsidRPr="00764EE4" w:rsidRDefault="00DC3DDA" w:rsidP="00DC3DDA">
            <w:pPr>
              <w:jc w:val="center"/>
            </w:pPr>
          </w:p>
        </w:tc>
        <w:tc>
          <w:tcPr>
            <w:tcW w:w="567" w:type="dxa"/>
          </w:tcPr>
          <w:p w:rsidR="00DC3DDA" w:rsidRPr="00764EE4" w:rsidRDefault="00DC3DDA" w:rsidP="00DC3DDA">
            <w:pPr>
              <w:jc w:val="center"/>
            </w:pPr>
          </w:p>
        </w:tc>
        <w:tc>
          <w:tcPr>
            <w:tcW w:w="1493" w:type="dxa"/>
          </w:tcPr>
          <w:p w:rsidR="00DC3DDA" w:rsidRPr="00764EE4" w:rsidRDefault="00DC3DDA" w:rsidP="00DC3DDA">
            <w:pPr>
              <w:jc w:val="center"/>
            </w:pPr>
          </w:p>
        </w:tc>
        <w:tc>
          <w:tcPr>
            <w:tcW w:w="1392" w:type="dxa"/>
          </w:tcPr>
          <w:p w:rsidR="00DC3DDA" w:rsidRPr="00764EE4" w:rsidRDefault="00DC3DDA" w:rsidP="00DC3DDA">
            <w:pPr>
              <w:jc w:val="center"/>
            </w:pPr>
          </w:p>
        </w:tc>
        <w:tc>
          <w:tcPr>
            <w:tcW w:w="1381" w:type="dxa"/>
          </w:tcPr>
          <w:p w:rsidR="00DC3DDA" w:rsidRPr="00764EE4" w:rsidRDefault="00DC3DDA" w:rsidP="00DC3DDA">
            <w:pPr>
              <w:jc w:val="center"/>
            </w:pPr>
          </w:p>
        </w:tc>
      </w:tr>
      <w:tr w:rsidR="00DC3DDA" w:rsidRPr="00764EE4" w:rsidTr="00DC3DDA">
        <w:tc>
          <w:tcPr>
            <w:tcW w:w="1719" w:type="dxa"/>
          </w:tcPr>
          <w:p w:rsidR="00DC3DDA" w:rsidRPr="00764EE4" w:rsidRDefault="00DC3DDA" w:rsidP="00DC3DDA">
            <w:pPr>
              <w:jc w:val="center"/>
            </w:pPr>
          </w:p>
        </w:tc>
        <w:tc>
          <w:tcPr>
            <w:tcW w:w="651" w:type="dxa"/>
          </w:tcPr>
          <w:p w:rsidR="00DC3DDA" w:rsidRPr="00764EE4" w:rsidRDefault="00DC3DDA" w:rsidP="00DC3DDA">
            <w:pPr>
              <w:jc w:val="center"/>
            </w:pPr>
          </w:p>
        </w:tc>
        <w:tc>
          <w:tcPr>
            <w:tcW w:w="531" w:type="dxa"/>
          </w:tcPr>
          <w:p w:rsidR="00DC3DDA" w:rsidRPr="00764EE4" w:rsidRDefault="00DC3DDA" w:rsidP="00DC3DDA">
            <w:pPr>
              <w:jc w:val="center"/>
            </w:pPr>
          </w:p>
        </w:tc>
        <w:tc>
          <w:tcPr>
            <w:tcW w:w="578" w:type="dxa"/>
          </w:tcPr>
          <w:p w:rsidR="00DC3DDA" w:rsidRPr="00764EE4" w:rsidRDefault="00DC3DDA" w:rsidP="00DC3DDA">
            <w:pPr>
              <w:jc w:val="center"/>
            </w:pPr>
          </w:p>
        </w:tc>
        <w:tc>
          <w:tcPr>
            <w:tcW w:w="719" w:type="dxa"/>
          </w:tcPr>
          <w:p w:rsidR="00DC3DDA" w:rsidRPr="00764EE4" w:rsidRDefault="00DC3DDA" w:rsidP="00DC3DDA">
            <w:pPr>
              <w:jc w:val="center"/>
            </w:pPr>
          </w:p>
        </w:tc>
        <w:tc>
          <w:tcPr>
            <w:tcW w:w="567" w:type="dxa"/>
          </w:tcPr>
          <w:p w:rsidR="00DC3DDA" w:rsidRPr="00764EE4" w:rsidRDefault="00DC3DDA" w:rsidP="00DC3DDA">
            <w:pPr>
              <w:jc w:val="center"/>
            </w:pPr>
          </w:p>
        </w:tc>
        <w:tc>
          <w:tcPr>
            <w:tcW w:w="1493" w:type="dxa"/>
          </w:tcPr>
          <w:p w:rsidR="00DC3DDA" w:rsidRPr="00764EE4" w:rsidRDefault="00DC3DDA" w:rsidP="00DC3DDA">
            <w:pPr>
              <w:jc w:val="center"/>
            </w:pPr>
          </w:p>
        </w:tc>
        <w:tc>
          <w:tcPr>
            <w:tcW w:w="1392" w:type="dxa"/>
          </w:tcPr>
          <w:p w:rsidR="00DC3DDA" w:rsidRPr="00764EE4" w:rsidRDefault="00DC3DDA" w:rsidP="00DC3DDA">
            <w:pPr>
              <w:jc w:val="center"/>
            </w:pPr>
          </w:p>
        </w:tc>
        <w:tc>
          <w:tcPr>
            <w:tcW w:w="1381" w:type="dxa"/>
          </w:tcPr>
          <w:p w:rsidR="00DC3DDA" w:rsidRPr="00764EE4" w:rsidRDefault="00DC3DDA" w:rsidP="00DC3DDA">
            <w:pPr>
              <w:jc w:val="center"/>
            </w:pPr>
          </w:p>
        </w:tc>
      </w:tr>
    </w:tbl>
    <w:p w:rsidR="00097557" w:rsidRDefault="00097557"/>
    <w:sectPr w:rsidR="0009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D6F13"/>
    <w:multiLevelType w:val="hybridMultilevel"/>
    <w:tmpl w:val="84508C18"/>
    <w:lvl w:ilvl="0" w:tplc="ECC61A04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DA"/>
    <w:rsid w:val="00097557"/>
    <w:rsid w:val="00A44016"/>
    <w:rsid w:val="00BA2919"/>
    <w:rsid w:val="00CD3657"/>
    <w:rsid w:val="00DC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23B75-3FA3-40E8-925C-24C96328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3D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C3DDA"/>
    <w:pPr>
      <w:keepNext/>
      <w:outlineLvl w:val="1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DC3DDA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DD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C3D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3DD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Normal (Web)"/>
    <w:basedOn w:val="a"/>
    <w:uiPriority w:val="99"/>
    <w:rsid w:val="00DC3DDA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DC3DDA"/>
    <w:pPr>
      <w:spacing w:after="200" w:line="276" w:lineRule="auto"/>
    </w:pPr>
    <w:rPr>
      <w:rFonts w:ascii="Calibri" w:hAnsi="Calibri"/>
      <w:sz w:val="22"/>
      <w:szCs w:val="20"/>
    </w:rPr>
  </w:style>
  <w:style w:type="paragraph" w:customStyle="1" w:styleId="cenpt">
    <w:name w:val="cenpt"/>
    <w:basedOn w:val="a"/>
    <w:rsid w:val="00DC3DDA"/>
    <w:pPr>
      <w:spacing w:before="100" w:beforeAutospacing="1" w:after="100" w:afterAutospacing="1"/>
    </w:pPr>
  </w:style>
  <w:style w:type="character" w:styleId="a5">
    <w:name w:val="Strong"/>
    <w:qFormat/>
    <w:rsid w:val="00DC3DDA"/>
    <w:rPr>
      <w:b/>
      <w:bCs/>
    </w:rPr>
  </w:style>
  <w:style w:type="paragraph" w:customStyle="1" w:styleId="ConsPlusNormal">
    <w:name w:val="ConsPlusNormal"/>
    <w:uiPriority w:val="99"/>
    <w:rsid w:val="00DC3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1573</TotalTime>
  <Pages>1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4</cp:revision>
  <dcterms:created xsi:type="dcterms:W3CDTF">2017-06-19T08:25:00Z</dcterms:created>
  <dcterms:modified xsi:type="dcterms:W3CDTF">2017-06-22T06:21:00Z</dcterms:modified>
</cp:coreProperties>
</file>