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21" w:rsidRDefault="004A6121" w:rsidP="004A6121">
      <w:pPr>
        <w:pStyle w:val="a3"/>
        <w:spacing w:line="360" w:lineRule="auto"/>
        <w:jc w:val="center"/>
        <w:rPr>
          <w:szCs w:val="22"/>
        </w:rPr>
      </w:pPr>
      <w:r>
        <w:rPr>
          <w:rStyle w:val="3"/>
          <w:bCs w:val="0"/>
        </w:rPr>
        <w:t>РОССИЙСКАЯ ФЕДЕРАЦИЯ</w:t>
      </w:r>
    </w:p>
    <w:p w:rsidR="004A6121" w:rsidRDefault="004A6121" w:rsidP="004A6121">
      <w:pPr>
        <w:pStyle w:val="a3"/>
        <w:spacing w:line="360" w:lineRule="auto"/>
        <w:jc w:val="center"/>
        <w:rPr>
          <w:szCs w:val="22"/>
        </w:rPr>
      </w:pPr>
      <w:r>
        <w:rPr>
          <w:rStyle w:val="3"/>
          <w:bCs w:val="0"/>
        </w:rPr>
        <w:t>ИРКУТСКАЯ ОБЛАСТЬ КУЙТУНСКИЙ РАЙОН</w:t>
      </w:r>
    </w:p>
    <w:p w:rsidR="004A6121" w:rsidRDefault="004A6121" w:rsidP="004A6121">
      <w:pPr>
        <w:pStyle w:val="a3"/>
        <w:spacing w:line="360" w:lineRule="auto"/>
        <w:jc w:val="center"/>
        <w:rPr>
          <w:szCs w:val="22"/>
        </w:rPr>
      </w:pPr>
      <w:r>
        <w:rPr>
          <w:rStyle w:val="3"/>
          <w:bCs w:val="0"/>
        </w:rPr>
        <w:t>ДУМА НОВОТЕЛЬБИНСКОГО МУНИЦИПАЛЬНОГО ОБРАЗОВАНИЯ</w:t>
      </w:r>
    </w:p>
    <w:p w:rsidR="004A6121" w:rsidRDefault="004A6121" w:rsidP="004A6121">
      <w:pPr>
        <w:pStyle w:val="a3"/>
        <w:spacing w:line="360" w:lineRule="auto"/>
        <w:jc w:val="center"/>
        <w:rPr>
          <w:szCs w:val="22"/>
        </w:rPr>
      </w:pPr>
      <w:r>
        <w:rPr>
          <w:rStyle w:val="3"/>
          <w:bCs w:val="0"/>
        </w:rPr>
        <w:t>РЕШЕНИЕ</w:t>
      </w:r>
    </w:p>
    <w:p w:rsidR="004A6121" w:rsidRPr="004A6121" w:rsidRDefault="004A6121" w:rsidP="004A6121">
      <w:pPr>
        <w:pStyle w:val="30"/>
        <w:shd w:val="clear" w:color="auto" w:fill="auto"/>
        <w:tabs>
          <w:tab w:val="left" w:pos="8460"/>
        </w:tabs>
        <w:spacing w:after="171" w:line="240" w:lineRule="auto"/>
        <w:jc w:val="both"/>
        <w:rPr>
          <w:rFonts w:ascii="Times New Roman" w:hAnsi="Times New Roman" w:cs="Times New Roman"/>
          <w:sz w:val="24"/>
        </w:rPr>
      </w:pPr>
      <w:r w:rsidRPr="004A6121">
        <w:rPr>
          <w:rStyle w:val="3"/>
          <w:rFonts w:ascii="Times New Roman" w:hAnsi="Times New Roman" w:cs="Times New Roman"/>
          <w:b/>
          <w:bCs/>
          <w:color w:val="000000"/>
          <w:sz w:val="24"/>
        </w:rPr>
        <w:t>«</w:t>
      </w:r>
      <w:r>
        <w:rPr>
          <w:rStyle w:val="3"/>
          <w:rFonts w:ascii="Times New Roman" w:hAnsi="Times New Roman" w:cs="Times New Roman"/>
          <w:b/>
          <w:bCs/>
          <w:color w:val="000000"/>
          <w:sz w:val="24"/>
        </w:rPr>
        <w:t>24</w:t>
      </w:r>
      <w:r w:rsidRPr="004A6121">
        <w:rPr>
          <w:rStyle w:val="3"/>
          <w:rFonts w:ascii="Times New Roman" w:hAnsi="Times New Roman" w:cs="Times New Roman"/>
          <w:b/>
          <w:bCs/>
          <w:color w:val="000000"/>
          <w:sz w:val="24"/>
        </w:rPr>
        <w:t xml:space="preserve">» </w:t>
      </w:r>
      <w:r>
        <w:rPr>
          <w:rStyle w:val="3"/>
          <w:rFonts w:ascii="Times New Roman" w:hAnsi="Times New Roman" w:cs="Times New Roman"/>
          <w:b/>
          <w:bCs/>
          <w:color w:val="000000"/>
          <w:sz w:val="24"/>
        </w:rPr>
        <w:t>января</w:t>
      </w:r>
      <w:r w:rsidRPr="004A6121">
        <w:rPr>
          <w:rStyle w:val="3"/>
          <w:rFonts w:ascii="Times New Roman" w:hAnsi="Times New Roman" w:cs="Times New Roman"/>
          <w:b/>
          <w:bCs/>
          <w:color w:val="000000"/>
          <w:sz w:val="24"/>
        </w:rPr>
        <w:t xml:space="preserve"> 201</w:t>
      </w:r>
      <w:r>
        <w:rPr>
          <w:rStyle w:val="3"/>
          <w:rFonts w:ascii="Times New Roman" w:hAnsi="Times New Roman" w:cs="Times New Roman"/>
          <w:b/>
          <w:bCs/>
          <w:color w:val="000000"/>
          <w:sz w:val="24"/>
        </w:rPr>
        <w:t>8</w:t>
      </w:r>
      <w:r w:rsidRPr="004A6121">
        <w:rPr>
          <w:rStyle w:val="3"/>
          <w:rFonts w:ascii="Times New Roman" w:hAnsi="Times New Roman" w:cs="Times New Roman"/>
          <w:b/>
          <w:bCs/>
          <w:color w:val="000000"/>
          <w:sz w:val="24"/>
        </w:rPr>
        <w:t xml:space="preserve"> г.                                     </w:t>
      </w:r>
      <w:r w:rsidR="00582C0D">
        <w:rPr>
          <w:rStyle w:val="3"/>
          <w:rFonts w:ascii="Times New Roman" w:hAnsi="Times New Roman" w:cs="Times New Roman"/>
          <w:b/>
          <w:bCs/>
          <w:color w:val="000000"/>
          <w:sz w:val="24"/>
        </w:rPr>
        <w:t>п. Новая Тельба</w:t>
      </w:r>
      <w:bookmarkStart w:id="0" w:name="_GoBack"/>
      <w:bookmarkEnd w:id="0"/>
      <w:r w:rsidRPr="004A6121">
        <w:rPr>
          <w:rStyle w:val="3"/>
          <w:rFonts w:ascii="Times New Roman" w:hAnsi="Times New Roman" w:cs="Times New Roman"/>
          <w:b/>
          <w:bCs/>
          <w:color w:val="000000"/>
          <w:sz w:val="24"/>
        </w:rPr>
        <w:t xml:space="preserve">                                             № </w:t>
      </w:r>
      <w:r>
        <w:rPr>
          <w:rStyle w:val="3"/>
          <w:rFonts w:ascii="Times New Roman" w:hAnsi="Times New Roman" w:cs="Times New Roman"/>
          <w:b/>
          <w:bCs/>
          <w:color w:val="000000"/>
          <w:sz w:val="24"/>
        </w:rPr>
        <w:t>4</w:t>
      </w:r>
    </w:p>
    <w:p w:rsidR="004A6121" w:rsidRDefault="004A6121" w:rsidP="004A6121">
      <w:pPr>
        <w:autoSpaceDE w:val="0"/>
        <w:autoSpaceDN w:val="0"/>
        <w:adjustRightInd w:val="0"/>
        <w:jc w:val="center"/>
        <w:rPr>
          <w:b/>
          <w:bCs/>
          <w:szCs w:val="22"/>
        </w:rPr>
      </w:pPr>
    </w:p>
    <w:p w:rsidR="004A6121" w:rsidRDefault="004A6121" w:rsidP="004A6121">
      <w:pPr>
        <w:pStyle w:val="ConsPlusTitle"/>
        <w:widowControl/>
        <w:outlineLvl w:val="0"/>
        <w:rPr>
          <w:b w:val="0"/>
          <w:sz w:val="22"/>
          <w:szCs w:val="22"/>
        </w:rPr>
      </w:pPr>
      <w:r>
        <w:rPr>
          <w:b w:val="0"/>
          <w:sz w:val="22"/>
          <w:szCs w:val="22"/>
        </w:rPr>
        <w:t xml:space="preserve">Об утверждении Порядка реализации правотворческой инициативы </w:t>
      </w:r>
    </w:p>
    <w:p w:rsidR="004A6121" w:rsidRPr="004A6121" w:rsidRDefault="004A6121" w:rsidP="004A6121">
      <w:pPr>
        <w:pStyle w:val="ConsPlusTitle"/>
        <w:widowControl/>
        <w:outlineLvl w:val="0"/>
        <w:rPr>
          <w:b w:val="0"/>
          <w:sz w:val="22"/>
          <w:szCs w:val="22"/>
        </w:rPr>
      </w:pPr>
      <w:r>
        <w:rPr>
          <w:b w:val="0"/>
          <w:sz w:val="22"/>
          <w:szCs w:val="22"/>
        </w:rPr>
        <w:t xml:space="preserve">граждан в </w:t>
      </w:r>
      <w:r w:rsidRPr="004A6121">
        <w:rPr>
          <w:rStyle w:val="3"/>
          <w:bCs/>
        </w:rPr>
        <w:t>Новотельбинском муниципальном образовании</w:t>
      </w:r>
    </w:p>
    <w:p w:rsidR="004A6121" w:rsidRPr="004A6121" w:rsidRDefault="004A6121" w:rsidP="004A6121">
      <w:pPr>
        <w:pStyle w:val="ConsPlusTitle"/>
        <w:widowControl/>
        <w:outlineLvl w:val="0"/>
        <w:rPr>
          <w:b w:val="0"/>
          <w:szCs w:val="22"/>
        </w:rPr>
      </w:pPr>
    </w:p>
    <w:p w:rsidR="004A6121" w:rsidRDefault="004A6121" w:rsidP="004A6121">
      <w:pPr>
        <w:autoSpaceDE w:val="0"/>
        <w:autoSpaceDN w:val="0"/>
        <w:adjustRightInd w:val="0"/>
        <w:ind w:firstLine="540"/>
        <w:jc w:val="both"/>
        <w:outlineLvl w:val="0"/>
        <w:rPr>
          <w:szCs w:val="22"/>
        </w:rPr>
      </w:pPr>
      <w:r>
        <w:rPr>
          <w:szCs w:val="22"/>
        </w:rPr>
        <w:t xml:space="preserve">В соответствии с Федеральным </w:t>
      </w:r>
      <w:hyperlink r:id="rId4" w:history="1">
        <w:r>
          <w:rPr>
            <w:rStyle w:val="a4"/>
            <w:color w:val="auto"/>
            <w:szCs w:val="22"/>
            <w:u w:val="none"/>
          </w:rPr>
          <w:t>законом</w:t>
        </w:r>
      </w:hyperlink>
      <w:r>
        <w:rPr>
          <w:szCs w:val="22"/>
        </w:rPr>
        <w:t xml:space="preserve"> от 06.10.2003 №131-ФЗ «Об общих принципах организации местного самоуправления в Российской Федерации», </w:t>
      </w:r>
      <w:hyperlink r:id="rId5" w:history="1">
        <w:r>
          <w:rPr>
            <w:rStyle w:val="a4"/>
            <w:color w:val="auto"/>
            <w:szCs w:val="22"/>
            <w:u w:val="none"/>
          </w:rPr>
          <w:t>Уставом</w:t>
        </w:r>
      </w:hyperlink>
      <w:r>
        <w:rPr>
          <w:rStyle w:val="3"/>
          <w:b w:val="0"/>
          <w:bCs w:val="0"/>
        </w:rPr>
        <w:t xml:space="preserve"> Новотельбинского </w:t>
      </w:r>
      <w:r>
        <w:rPr>
          <w:szCs w:val="22"/>
        </w:rPr>
        <w:t xml:space="preserve">муниципального образования, в целях реализации права граждан на осуществление местного самоуправления в муниципальном образовании, Дума </w:t>
      </w:r>
      <w:r>
        <w:rPr>
          <w:rStyle w:val="3"/>
          <w:b w:val="0"/>
          <w:bCs w:val="0"/>
        </w:rPr>
        <w:t>Новотельбинского</w:t>
      </w:r>
      <w:r>
        <w:rPr>
          <w:szCs w:val="22"/>
        </w:rPr>
        <w:t xml:space="preserve"> муниципального  образования  </w:t>
      </w:r>
    </w:p>
    <w:p w:rsidR="004A6121" w:rsidRDefault="004A6121" w:rsidP="004A6121">
      <w:pPr>
        <w:autoSpaceDE w:val="0"/>
        <w:autoSpaceDN w:val="0"/>
        <w:adjustRightInd w:val="0"/>
        <w:ind w:firstLine="540"/>
        <w:jc w:val="both"/>
        <w:outlineLvl w:val="0"/>
        <w:rPr>
          <w:szCs w:val="22"/>
        </w:rPr>
      </w:pPr>
    </w:p>
    <w:p w:rsidR="004A6121" w:rsidRDefault="004A6121" w:rsidP="004A6121">
      <w:pPr>
        <w:autoSpaceDE w:val="0"/>
        <w:autoSpaceDN w:val="0"/>
        <w:adjustRightInd w:val="0"/>
        <w:ind w:firstLine="540"/>
        <w:jc w:val="center"/>
        <w:outlineLvl w:val="0"/>
        <w:rPr>
          <w:szCs w:val="22"/>
        </w:rPr>
      </w:pPr>
      <w:r>
        <w:rPr>
          <w:szCs w:val="22"/>
        </w:rPr>
        <w:t>РЕШИЛА:</w:t>
      </w:r>
    </w:p>
    <w:p w:rsidR="004A6121" w:rsidRDefault="004A6121" w:rsidP="004A6121">
      <w:pPr>
        <w:autoSpaceDE w:val="0"/>
        <w:autoSpaceDN w:val="0"/>
        <w:adjustRightInd w:val="0"/>
        <w:ind w:firstLine="540"/>
        <w:jc w:val="both"/>
        <w:outlineLvl w:val="0"/>
        <w:rPr>
          <w:szCs w:val="22"/>
        </w:rPr>
      </w:pPr>
    </w:p>
    <w:p w:rsidR="004A6121" w:rsidRDefault="004A6121" w:rsidP="004A6121">
      <w:pPr>
        <w:autoSpaceDE w:val="0"/>
        <w:autoSpaceDN w:val="0"/>
        <w:adjustRightInd w:val="0"/>
        <w:spacing w:line="276" w:lineRule="auto"/>
        <w:ind w:firstLine="540"/>
        <w:jc w:val="both"/>
        <w:outlineLvl w:val="0"/>
        <w:rPr>
          <w:szCs w:val="22"/>
        </w:rPr>
      </w:pPr>
      <w:r>
        <w:rPr>
          <w:szCs w:val="22"/>
        </w:rPr>
        <w:t xml:space="preserve">1. Утвердить прилагаемый Порядок реализации правотворческой инициативы граждан в </w:t>
      </w:r>
      <w:r>
        <w:rPr>
          <w:rStyle w:val="3"/>
          <w:b w:val="0"/>
          <w:bCs w:val="0"/>
        </w:rPr>
        <w:t xml:space="preserve">Новотельбинском </w:t>
      </w:r>
      <w:r>
        <w:rPr>
          <w:szCs w:val="22"/>
        </w:rPr>
        <w:t xml:space="preserve">муниципальном образовании. </w:t>
      </w:r>
    </w:p>
    <w:p w:rsidR="004A6121" w:rsidRDefault="004A6121" w:rsidP="004A6121">
      <w:pPr>
        <w:autoSpaceDE w:val="0"/>
        <w:autoSpaceDN w:val="0"/>
        <w:adjustRightInd w:val="0"/>
        <w:spacing w:line="276" w:lineRule="auto"/>
        <w:ind w:firstLine="540"/>
        <w:jc w:val="both"/>
        <w:outlineLvl w:val="0"/>
        <w:rPr>
          <w:szCs w:val="22"/>
        </w:rPr>
      </w:pPr>
      <w:r>
        <w:rPr>
          <w:szCs w:val="22"/>
        </w:rPr>
        <w:t xml:space="preserve">2. Опубликовать настоящее решение в муниципальном вестнике </w:t>
      </w:r>
      <w:r>
        <w:rPr>
          <w:rStyle w:val="3"/>
          <w:b w:val="0"/>
          <w:bCs w:val="0"/>
        </w:rPr>
        <w:t>Новотельбинского</w:t>
      </w:r>
      <w:r>
        <w:rPr>
          <w:szCs w:val="22"/>
        </w:rPr>
        <w:t xml:space="preserve"> муниципального образования и разместить на официальном сайте </w:t>
      </w:r>
      <w:r>
        <w:rPr>
          <w:rStyle w:val="3"/>
          <w:b w:val="0"/>
          <w:bCs w:val="0"/>
        </w:rPr>
        <w:t>Новотельбинского</w:t>
      </w:r>
      <w:r>
        <w:rPr>
          <w:szCs w:val="22"/>
        </w:rPr>
        <w:t xml:space="preserve"> муниципального образования в информационно-телекоммуникационной сети «Интернет». </w:t>
      </w:r>
    </w:p>
    <w:p w:rsidR="004A6121" w:rsidRDefault="004A6121" w:rsidP="004A6121">
      <w:pPr>
        <w:autoSpaceDE w:val="0"/>
        <w:autoSpaceDN w:val="0"/>
        <w:adjustRightInd w:val="0"/>
        <w:jc w:val="both"/>
        <w:outlineLvl w:val="0"/>
        <w:rPr>
          <w:szCs w:val="22"/>
        </w:rPr>
      </w:pPr>
    </w:p>
    <w:p w:rsidR="004A6121" w:rsidRDefault="004A6121" w:rsidP="004A6121">
      <w:pPr>
        <w:autoSpaceDE w:val="0"/>
        <w:autoSpaceDN w:val="0"/>
        <w:adjustRightInd w:val="0"/>
        <w:jc w:val="both"/>
        <w:outlineLvl w:val="0"/>
        <w:rPr>
          <w:szCs w:val="22"/>
        </w:rPr>
      </w:pPr>
    </w:p>
    <w:p w:rsidR="004A6121" w:rsidRDefault="004A6121" w:rsidP="004A6121">
      <w:pPr>
        <w:autoSpaceDE w:val="0"/>
        <w:autoSpaceDN w:val="0"/>
        <w:adjustRightInd w:val="0"/>
        <w:jc w:val="both"/>
        <w:outlineLvl w:val="0"/>
        <w:rPr>
          <w:szCs w:val="22"/>
        </w:rPr>
      </w:pPr>
    </w:p>
    <w:p w:rsidR="004A6121" w:rsidRDefault="004A6121" w:rsidP="004A6121">
      <w:pPr>
        <w:autoSpaceDE w:val="0"/>
        <w:autoSpaceDN w:val="0"/>
        <w:adjustRightInd w:val="0"/>
        <w:jc w:val="both"/>
        <w:outlineLvl w:val="0"/>
        <w:rPr>
          <w:szCs w:val="22"/>
        </w:rPr>
      </w:pPr>
    </w:p>
    <w:p w:rsidR="004A6121" w:rsidRDefault="004A6121" w:rsidP="004A6121">
      <w:r>
        <w:t>Председатель Думы,</w:t>
      </w:r>
    </w:p>
    <w:p w:rsidR="004A6121" w:rsidRDefault="004A6121" w:rsidP="004A6121">
      <w:r>
        <w:t>Глава Новотельбинского</w:t>
      </w:r>
    </w:p>
    <w:p w:rsidR="004A6121" w:rsidRDefault="004A6121" w:rsidP="004A6121">
      <w:r>
        <w:t>муниципального образования                                                               Н.М. Толстихина</w:t>
      </w:r>
    </w:p>
    <w:p w:rsidR="004A6121" w:rsidRDefault="004A6121" w:rsidP="004A6121">
      <w:pPr>
        <w:autoSpaceDE w:val="0"/>
        <w:autoSpaceDN w:val="0"/>
        <w:adjustRightInd w:val="0"/>
        <w:ind w:firstLine="540"/>
        <w:jc w:val="both"/>
        <w:outlineLvl w:val="0"/>
        <w:rPr>
          <w:sz w:val="22"/>
          <w:szCs w:val="22"/>
        </w:rPr>
      </w:pPr>
    </w:p>
    <w:p w:rsidR="004A6121" w:rsidRDefault="004A6121" w:rsidP="004A6121">
      <w:pPr>
        <w:autoSpaceDE w:val="0"/>
        <w:autoSpaceDN w:val="0"/>
        <w:adjustRightInd w:val="0"/>
        <w:ind w:firstLine="540"/>
        <w:jc w:val="both"/>
        <w:outlineLvl w:val="0"/>
        <w:rPr>
          <w:sz w:val="22"/>
          <w:szCs w:val="22"/>
        </w:rPr>
      </w:pPr>
    </w:p>
    <w:p w:rsidR="004A6121" w:rsidRDefault="004A6121" w:rsidP="004A6121">
      <w:pPr>
        <w:autoSpaceDE w:val="0"/>
        <w:autoSpaceDN w:val="0"/>
        <w:adjustRightInd w:val="0"/>
        <w:ind w:firstLine="540"/>
        <w:jc w:val="both"/>
        <w:rPr>
          <w:sz w:val="22"/>
          <w:szCs w:val="22"/>
        </w:rPr>
      </w:pPr>
    </w:p>
    <w:p w:rsidR="004A6121" w:rsidRDefault="004A6121" w:rsidP="004A6121">
      <w:pPr>
        <w:pStyle w:val="ConsPlusNormal"/>
        <w:widowControl/>
        <w:ind w:left="4820" w:firstLine="0"/>
        <w:jc w:val="right"/>
        <w:outlineLvl w:val="0"/>
        <w:rPr>
          <w:rFonts w:ascii="Times New Roman" w:hAnsi="Times New Roman" w:cs="Times New Roman"/>
          <w:sz w:val="22"/>
          <w:szCs w:val="22"/>
        </w:rPr>
      </w:pPr>
      <w:r>
        <w:rPr>
          <w:sz w:val="22"/>
          <w:szCs w:val="22"/>
        </w:rPr>
        <w:br w:type="page"/>
      </w:r>
      <w:r>
        <w:rPr>
          <w:rFonts w:ascii="Times New Roman" w:hAnsi="Times New Roman" w:cs="Times New Roman"/>
          <w:sz w:val="22"/>
          <w:szCs w:val="22"/>
        </w:rPr>
        <w:lastRenderedPageBreak/>
        <w:t xml:space="preserve">Утверждено решением Думы </w:t>
      </w:r>
      <w:r>
        <w:rPr>
          <w:rStyle w:val="3"/>
          <w:rFonts w:ascii="Times New Roman" w:hAnsi="Times New Roman" w:cs="Times New Roman"/>
          <w:b w:val="0"/>
          <w:bCs w:val="0"/>
        </w:rPr>
        <w:t>Новотельбинского</w:t>
      </w:r>
      <w:r>
        <w:rPr>
          <w:rFonts w:ascii="Times New Roman" w:hAnsi="Times New Roman" w:cs="Times New Roman"/>
          <w:sz w:val="22"/>
          <w:szCs w:val="22"/>
        </w:rPr>
        <w:t xml:space="preserve"> муниципального образования </w:t>
      </w:r>
      <w:r>
        <w:rPr>
          <w:sz w:val="22"/>
          <w:szCs w:val="22"/>
        </w:rPr>
        <w:t xml:space="preserve"> </w:t>
      </w:r>
      <w:r>
        <w:rPr>
          <w:rFonts w:ascii="Times New Roman" w:hAnsi="Times New Roman" w:cs="Times New Roman"/>
          <w:sz w:val="22"/>
          <w:szCs w:val="22"/>
        </w:rPr>
        <w:t xml:space="preserve">   № «4»</w:t>
      </w:r>
    </w:p>
    <w:p w:rsidR="004A6121" w:rsidRDefault="004A6121" w:rsidP="004A6121">
      <w:pPr>
        <w:autoSpaceDE w:val="0"/>
        <w:autoSpaceDN w:val="0"/>
        <w:adjustRightInd w:val="0"/>
        <w:ind w:left="5220"/>
        <w:jc w:val="right"/>
        <w:outlineLvl w:val="0"/>
        <w:rPr>
          <w:sz w:val="22"/>
          <w:szCs w:val="22"/>
        </w:rPr>
      </w:pPr>
      <w:r>
        <w:rPr>
          <w:sz w:val="22"/>
          <w:szCs w:val="22"/>
        </w:rPr>
        <w:t>от «24» января 2018 г</w:t>
      </w:r>
    </w:p>
    <w:p w:rsidR="004A6121" w:rsidRDefault="004A6121" w:rsidP="004A6121">
      <w:pPr>
        <w:autoSpaceDE w:val="0"/>
        <w:autoSpaceDN w:val="0"/>
        <w:adjustRightInd w:val="0"/>
        <w:ind w:left="5220"/>
        <w:jc w:val="right"/>
        <w:outlineLvl w:val="0"/>
        <w:rPr>
          <w:sz w:val="22"/>
          <w:szCs w:val="22"/>
        </w:rPr>
      </w:pPr>
    </w:p>
    <w:p w:rsidR="004A6121" w:rsidRDefault="004A6121" w:rsidP="004A6121">
      <w:pPr>
        <w:pStyle w:val="ConsPlusTitle"/>
        <w:widowControl/>
        <w:jc w:val="center"/>
        <w:outlineLvl w:val="0"/>
        <w:rPr>
          <w:sz w:val="22"/>
          <w:szCs w:val="22"/>
        </w:rPr>
      </w:pPr>
      <w:r>
        <w:rPr>
          <w:sz w:val="22"/>
          <w:szCs w:val="22"/>
        </w:rPr>
        <w:t>ПОРЯДОК РЕАЛИЗАЦИИ ПРАВОТВОРЧЕСКОЙ ИНИЦИАТИВЫ</w:t>
      </w:r>
    </w:p>
    <w:p w:rsidR="004A6121" w:rsidRDefault="004A6121" w:rsidP="004A6121">
      <w:pPr>
        <w:pStyle w:val="ConsPlusTitle"/>
        <w:widowControl/>
        <w:jc w:val="center"/>
        <w:outlineLvl w:val="0"/>
        <w:rPr>
          <w:sz w:val="22"/>
          <w:szCs w:val="22"/>
        </w:rPr>
      </w:pPr>
      <w:r>
        <w:rPr>
          <w:sz w:val="22"/>
          <w:szCs w:val="22"/>
        </w:rPr>
        <w:t xml:space="preserve">ГРАЖДАН В </w:t>
      </w:r>
      <w:r w:rsidRPr="004A6121">
        <w:rPr>
          <w:rStyle w:val="3"/>
          <w:b/>
          <w:bCs/>
        </w:rPr>
        <w:t>НОВОТЕЛЬБИНСКОМ</w:t>
      </w:r>
      <w:r>
        <w:rPr>
          <w:sz w:val="22"/>
          <w:szCs w:val="22"/>
        </w:rPr>
        <w:t xml:space="preserve"> МУНИЦИПАЛЬНОМ ОБРАЗОВАНИИ  </w:t>
      </w:r>
    </w:p>
    <w:p w:rsidR="004A6121" w:rsidRDefault="004A6121" w:rsidP="004A6121">
      <w:pPr>
        <w:autoSpaceDE w:val="0"/>
        <w:autoSpaceDN w:val="0"/>
        <w:adjustRightInd w:val="0"/>
        <w:jc w:val="center"/>
        <w:outlineLvl w:val="1"/>
        <w:rPr>
          <w:b/>
          <w:sz w:val="22"/>
          <w:szCs w:val="22"/>
        </w:rPr>
      </w:pPr>
      <w:r>
        <w:rPr>
          <w:b/>
          <w:sz w:val="22"/>
          <w:szCs w:val="22"/>
        </w:rPr>
        <w:t>1. Общие положения</w:t>
      </w:r>
    </w:p>
    <w:p w:rsidR="004A6121" w:rsidRDefault="004A6121" w:rsidP="004A6121">
      <w:pPr>
        <w:autoSpaceDE w:val="0"/>
        <w:autoSpaceDN w:val="0"/>
        <w:adjustRightInd w:val="0"/>
        <w:ind w:firstLine="540"/>
        <w:jc w:val="both"/>
        <w:outlineLvl w:val="1"/>
        <w:rPr>
          <w:sz w:val="22"/>
          <w:szCs w:val="22"/>
        </w:rPr>
      </w:pPr>
      <w:r>
        <w:rPr>
          <w:sz w:val="22"/>
          <w:szCs w:val="22"/>
        </w:rPr>
        <w:t xml:space="preserve">1.1. Настоящий Порядок разработан на основании Федерального </w:t>
      </w:r>
      <w:hyperlink r:id="rId6" w:history="1">
        <w:r>
          <w:rPr>
            <w:rStyle w:val="a4"/>
            <w:color w:val="auto"/>
            <w:sz w:val="22"/>
            <w:szCs w:val="22"/>
            <w:u w:val="none"/>
          </w:rPr>
          <w:t>закона</w:t>
        </w:r>
      </w:hyperlink>
      <w:r>
        <w:rPr>
          <w:sz w:val="22"/>
          <w:szCs w:val="22"/>
        </w:rPr>
        <w:t xml:space="preserve"> от 06.10.2003  №131-ФЗ «Об общих принципах организации местного самоуправления в Российской Федерации», </w:t>
      </w:r>
      <w:hyperlink r:id="rId7" w:history="1">
        <w:r>
          <w:rPr>
            <w:rStyle w:val="a4"/>
            <w:color w:val="auto"/>
            <w:sz w:val="22"/>
            <w:szCs w:val="22"/>
            <w:u w:val="none"/>
          </w:rPr>
          <w:t>Устава</w:t>
        </w:r>
      </w:hyperlink>
      <w:r>
        <w:rPr>
          <w:sz w:val="22"/>
          <w:szCs w:val="22"/>
        </w:rPr>
        <w:t xml:space="preserve"> </w:t>
      </w:r>
      <w:r>
        <w:rPr>
          <w:rStyle w:val="3"/>
          <w:b w:val="0"/>
          <w:bCs w:val="0"/>
        </w:rPr>
        <w:t xml:space="preserve">Новотельбинского </w:t>
      </w:r>
      <w:r>
        <w:rPr>
          <w:sz w:val="22"/>
          <w:szCs w:val="22"/>
        </w:rPr>
        <w:t>муниципального образования, в целях реализации права граждан Российской Федерации на осуществление местного самоуправления посредством реализации правотворческой инициативы.</w:t>
      </w:r>
    </w:p>
    <w:p w:rsidR="004A6121" w:rsidRDefault="004A6121" w:rsidP="004A6121">
      <w:pPr>
        <w:autoSpaceDE w:val="0"/>
        <w:autoSpaceDN w:val="0"/>
        <w:adjustRightInd w:val="0"/>
        <w:ind w:firstLine="540"/>
        <w:jc w:val="both"/>
        <w:outlineLvl w:val="1"/>
        <w:rPr>
          <w:sz w:val="22"/>
          <w:szCs w:val="22"/>
        </w:rPr>
      </w:pPr>
      <w:r>
        <w:rPr>
          <w:sz w:val="22"/>
          <w:szCs w:val="22"/>
        </w:rPr>
        <w:t xml:space="preserve">1.2. Правотворческая инициатива граждан - внесение гражданами, проживающими в </w:t>
      </w:r>
      <w:r>
        <w:rPr>
          <w:rStyle w:val="3"/>
          <w:b w:val="0"/>
          <w:bCs w:val="0"/>
        </w:rPr>
        <w:t>Новотельбинском</w:t>
      </w:r>
      <w:r>
        <w:rPr>
          <w:sz w:val="22"/>
          <w:szCs w:val="22"/>
        </w:rPr>
        <w:t xml:space="preserve"> муниципальном образовании и обладающими избирательным правом, проектов муниципальных правовых актов в представительный орган поселения, Администрацию муниципального образования (далее - органы местного самоуправления).</w:t>
      </w:r>
    </w:p>
    <w:p w:rsidR="004A6121" w:rsidRDefault="004A6121" w:rsidP="004A6121">
      <w:pPr>
        <w:autoSpaceDE w:val="0"/>
        <w:autoSpaceDN w:val="0"/>
        <w:adjustRightInd w:val="0"/>
        <w:jc w:val="center"/>
        <w:outlineLvl w:val="1"/>
        <w:rPr>
          <w:b/>
          <w:sz w:val="22"/>
          <w:szCs w:val="22"/>
        </w:rPr>
      </w:pPr>
      <w:r>
        <w:rPr>
          <w:b/>
          <w:sz w:val="22"/>
          <w:szCs w:val="22"/>
        </w:rPr>
        <w:t>2. Порядок формирования инициативной группы по реализации</w:t>
      </w:r>
    </w:p>
    <w:p w:rsidR="004A6121" w:rsidRDefault="004A6121" w:rsidP="004A6121">
      <w:pPr>
        <w:autoSpaceDE w:val="0"/>
        <w:autoSpaceDN w:val="0"/>
        <w:adjustRightInd w:val="0"/>
        <w:jc w:val="center"/>
        <w:outlineLvl w:val="1"/>
        <w:rPr>
          <w:sz w:val="22"/>
          <w:szCs w:val="22"/>
        </w:rPr>
      </w:pPr>
      <w:r>
        <w:rPr>
          <w:b/>
          <w:sz w:val="22"/>
          <w:szCs w:val="22"/>
        </w:rPr>
        <w:t>правотворческой инициативы</w:t>
      </w:r>
    </w:p>
    <w:p w:rsidR="004A6121" w:rsidRDefault="004A6121" w:rsidP="004A6121">
      <w:pPr>
        <w:autoSpaceDE w:val="0"/>
        <w:autoSpaceDN w:val="0"/>
        <w:adjustRightInd w:val="0"/>
        <w:ind w:firstLine="540"/>
        <w:jc w:val="both"/>
        <w:outlineLvl w:val="1"/>
        <w:rPr>
          <w:sz w:val="22"/>
          <w:szCs w:val="22"/>
        </w:rPr>
      </w:pPr>
      <w:r>
        <w:rPr>
          <w:sz w:val="22"/>
          <w:szCs w:val="22"/>
        </w:rPr>
        <w:t>2.1. Для реализации правотворческой инициативы формируется инициативная группа граждан, обладающих избирательным правом (далее - инициативная группа).</w:t>
      </w:r>
    </w:p>
    <w:p w:rsidR="004A6121" w:rsidRDefault="004A6121" w:rsidP="004A6121">
      <w:pPr>
        <w:autoSpaceDE w:val="0"/>
        <w:autoSpaceDN w:val="0"/>
        <w:adjustRightInd w:val="0"/>
        <w:ind w:firstLine="540"/>
        <w:jc w:val="both"/>
        <w:outlineLvl w:val="1"/>
        <w:rPr>
          <w:sz w:val="22"/>
          <w:szCs w:val="22"/>
        </w:rPr>
      </w:pPr>
      <w:r>
        <w:rPr>
          <w:sz w:val="22"/>
          <w:szCs w:val="22"/>
        </w:rPr>
        <w:t>2.2. Формирование инициативной группы производится на публичном мероприятии.</w:t>
      </w:r>
    </w:p>
    <w:p w:rsidR="004A6121" w:rsidRDefault="004A6121" w:rsidP="004A6121">
      <w:pPr>
        <w:autoSpaceDE w:val="0"/>
        <w:autoSpaceDN w:val="0"/>
        <w:adjustRightInd w:val="0"/>
        <w:ind w:firstLine="540"/>
        <w:jc w:val="both"/>
        <w:outlineLvl w:val="1"/>
        <w:rPr>
          <w:sz w:val="22"/>
          <w:szCs w:val="22"/>
        </w:rPr>
      </w:pPr>
      <w:r>
        <w:rPr>
          <w:sz w:val="22"/>
          <w:szCs w:val="22"/>
        </w:rPr>
        <w:t>2.3. Инициативная группа считается созданной с момента принятия решения о ее создании. Указанное решение оформляется протоколом собрания, в котором указываются следующие сведения:</w:t>
      </w:r>
    </w:p>
    <w:p w:rsidR="004A6121" w:rsidRDefault="004A6121" w:rsidP="004A6121">
      <w:pPr>
        <w:autoSpaceDE w:val="0"/>
        <w:autoSpaceDN w:val="0"/>
        <w:adjustRightInd w:val="0"/>
        <w:ind w:firstLine="540"/>
        <w:jc w:val="both"/>
        <w:outlineLvl w:val="1"/>
        <w:rPr>
          <w:sz w:val="22"/>
          <w:szCs w:val="22"/>
        </w:rPr>
      </w:pPr>
      <w:r>
        <w:rPr>
          <w:sz w:val="22"/>
          <w:szCs w:val="22"/>
        </w:rPr>
        <w:t>1) дата, время и место проведения собрания;</w:t>
      </w:r>
    </w:p>
    <w:p w:rsidR="004A6121" w:rsidRDefault="004A6121" w:rsidP="004A6121">
      <w:pPr>
        <w:autoSpaceDE w:val="0"/>
        <w:autoSpaceDN w:val="0"/>
        <w:adjustRightInd w:val="0"/>
        <w:ind w:firstLine="540"/>
        <w:jc w:val="both"/>
        <w:outlineLvl w:val="1"/>
        <w:rPr>
          <w:sz w:val="22"/>
          <w:szCs w:val="22"/>
        </w:rPr>
      </w:pPr>
      <w:r>
        <w:rPr>
          <w:sz w:val="22"/>
          <w:szCs w:val="22"/>
        </w:rPr>
        <w:t>2) повестка собрания;</w:t>
      </w:r>
    </w:p>
    <w:p w:rsidR="004A6121" w:rsidRDefault="004A6121" w:rsidP="004A6121">
      <w:pPr>
        <w:autoSpaceDE w:val="0"/>
        <w:autoSpaceDN w:val="0"/>
        <w:adjustRightInd w:val="0"/>
        <w:ind w:firstLine="540"/>
        <w:jc w:val="both"/>
        <w:outlineLvl w:val="1"/>
        <w:rPr>
          <w:sz w:val="22"/>
          <w:szCs w:val="22"/>
        </w:rPr>
      </w:pPr>
      <w:r>
        <w:rPr>
          <w:sz w:val="22"/>
          <w:szCs w:val="22"/>
        </w:rPr>
        <w:t>3) решения, принятые по вопросам повестки собрания, и результаты голосования по ним;</w:t>
      </w:r>
    </w:p>
    <w:p w:rsidR="004A6121" w:rsidRDefault="004A6121" w:rsidP="004A6121">
      <w:pPr>
        <w:autoSpaceDE w:val="0"/>
        <w:autoSpaceDN w:val="0"/>
        <w:adjustRightInd w:val="0"/>
        <w:ind w:firstLine="540"/>
        <w:jc w:val="both"/>
        <w:outlineLvl w:val="1"/>
        <w:rPr>
          <w:sz w:val="22"/>
          <w:szCs w:val="22"/>
        </w:rPr>
      </w:pPr>
      <w:r>
        <w:rPr>
          <w:sz w:val="22"/>
          <w:szCs w:val="22"/>
        </w:rPr>
        <w:t>4) количество присутствующих на собрании членов инициативной группы;</w:t>
      </w:r>
    </w:p>
    <w:p w:rsidR="004A6121" w:rsidRDefault="004A6121" w:rsidP="004A6121">
      <w:pPr>
        <w:autoSpaceDE w:val="0"/>
        <w:autoSpaceDN w:val="0"/>
        <w:adjustRightInd w:val="0"/>
        <w:ind w:firstLine="540"/>
        <w:jc w:val="both"/>
        <w:outlineLvl w:val="1"/>
        <w:rPr>
          <w:sz w:val="22"/>
          <w:szCs w:val="22"/>
        </w:rPr>
      </w:pPr>
      <w:r>
        <w:rPr>
          <w:sz w:val="22"/>
          <w:szCs w:val="22"/>
        </w:rPr>
        <w:t>5) количество членов инициативной группы (не более 5 человек), уполномоченных представлять инициативную группу (далее - уполномоченные представители) при внесении и рассмотрении проектов муниципальных правовых актов в органы местного самоуправления (должностным лицам);</w:t>
      </w:r>
    </w:p>
    <w:p w:rsidR="004A6121" w:rsidRDefault="004A6121" w:rsidP="004A6121">
      <w:pPr>
        <w:autoSpaceDE w:val="0"/>
        <w:autoSpaceDN w:val="0"/>
        <w:adjustRightInd w:val="0"/>
        <w:ind w:firstLine="540"/>
        <w:jc w:val="both"/>
        <w:outlineLvl w:val="1"/>
        <w:rPr>
          <w:sz w:val="22"/>
          <w:szCs w:val="22"/>
        </w:rPr>
      </w:pPr>
      <w:r>
        <w:rPr>
          <w:sz w:val="22"/>
          <w:szCs w:val="22"/>
        </w:rPr>
        <w:t>6) наименование проекта муниципального правового акта, вносимого на рассмотрение соответствующего органа местного самоуправления (должностного лица), с указанием органа (должностного лица), на рассмотрение которого представляются документы.</w:t>
      </w:r>
    </w:p>
    <w:p w:rsidR="004A6121" w:rsidRDefault="004A6121" w:rsidP="004A6121">
      <w:pPr>
        <w:autoSpaceDE w:val="0"/>
        <w:autoSpaceDN w:val="0"/>
        <w:adjustRightInd w:val="0"/>
        <w:ind w:firstLine="540"/>
        <w:jc w:val="both"/>
        <w:outlineLvl w:val="1"/>
        <w:rPr>
          <w:sz w:val="22"/>
          <w:szCs w:val="22"/>
        </w:rPr>
      </w:pPr>
      <w:r>
        <w:rPr>
          <w:sz w:val="22"/>
          <w:szCs w:val="22"/>
        </w:rPr>
        <w:t>2.4. К протоколу прилагается:</w:t>
      </w:r>
    </w:p>
    <w:p w:rsidR="004A6121" w:rsidRDefault="004A6121" w:rsidP="004A6121">
      <w:pPr>
        <w:autoSpaceDE w:val="0"/>
        <w:autoSpaceDN w:val="0"/>
        <w:adjustRightInd w:val="0"/>
        <w:ind w:firstLine="540"/>
        <w:jc w:val="both"/>
        <w:outlineLvl w:val="1"/>
        <w:rPr>
          <w:sz w:val="22"/>
          <w:szCs w:val="22"/>
        </w:rPr>
      </w:pPr>
      <w:r>
        <w:rPr>
          <w:sz w:val="22"/>
          <w:szCs w:val="22"/>
        </w:rPr>
        <w:t>1) проект муниципального правового акта, предлагаемый для внесения;</w:t>
      </w:r>
    </w:p>
    <w:p w:rsidR="004A6121" w:rsidRDefault="004A6121" w:rsidP="004A6121">
      <w:pPr>
        <w:autoSpaceDE w:val="0"/>
        <w:autoSpaceDN w:val="0"/>
        <w:adjustRightInd w:val="0"/>
        <w:ind w:firstLine="540"/>
        <w:jc w:val="both"/>
        <w:outlineLvl w:val="1"/>
        <w:rPr>
          <w:sz w:val="22"/>
          <w:szCs w:val="22"/>
        </w:rPr>
      </w:pPr>
      <w:r>
        <w:rPr>
          <w:sz w:val="22"/>
          <w:szCs w:val="22"/>
        </w:rPr>
        <w:t>2) список членов инициативной группы, который оформляется в соответствии с приложением к настоящему Порядку. В список инициативной группы включаются следующие сведения о гражданине: фамилия, имя, отчество, день, месяц и год рождения, адрес регистрации по месту жительства. Гражданин собственноручно расписывается в соответствующей графе списка инициативной группы в поддержку правотворческой инициативы и ставит дату внесения подписи. Внесение гражданина в список инициативной группы производится на добровольной основе.</w:t>
      </w:r>
    </w:p>
    <w:p w:rsidR="004A6121" w:rsidRDefault="004A6121" w:rsidP="004A6121">
      <w:pPr>
        <w:autoSpaceDE w:val="0"/>
        <w:autoSpaceDN w:val="0"/>
        <w:adjustRightInd w:val="0"/>
        <w:ind w:firstLine="540"/>
        <w:jc w:val="both"/>
        <w:outlineLvl w:val="1"/>
        <w:rPr>
          <w:sz w:val="22"/>
          <w:szCs w:val="22"/>
        </w:rPr>
      </w:pPr>
      <w:r>
        <w:rPr>
          <w:sz w:val="22"/>
          <w:szCs w:val="22"/>
        </w:rPr>
        <w:t>В графе "Примечание" списка инициативной группы напротив фамилии уполномоченных представителей делается пометка "уполномоченный представитель".</w:t>
      </w:r>
    </w:p>
    <w:p w:rsidR="004A6121" w:rsidRDefault="004A6121" w:rsidP="004A6121">
      <w:pPr>
        <w:autoSpaceDE w:val="0"/>
        <w:autoSpaceDN w:val="0"/>
        <w:adjustRightInd w:val="0"/>
        <w:ind w:firstLine="540"/>
        <w:jc w:val="center"/>
        <w:outlineLvl w:val="1"/>
        <w:rPr>
          <w:b/>
          <w:sz w:val="22"/>
          <w:szCs w:val="22"/>
        </w:rPr>
      </w:pPr>
      <w:r>
        <w:rPr>
          <w:b/>
          <w:sz w:val="22"/>
          <w:szCs w:val="22"/>
        </w:rPr>
        <w:t>3. Внесение проекта муниципального правового акта в порядке реализации правотворческой инициативы</w:t>
      </w:r>
    </w:p>
    <w:p w:rsidR="004A6121" w:rsidRDefault="004A6121" w:rsidP="004A6121">
      <w:pPr>
        <w:autoSpaceDE w:val="0"/>
        <w:autoSpaceDN w:val="0"/>
        <w:adjustRightInd w:val="0"/>
        <w:ind w:firstLine="540"/>
        <w:jc w:val="both"/>
        <w:outlineLvl w:val="1"/>
        <w:rPr>
          <w:sz w:val="22"/>
          <w:szCs w:val="22"/>
        </w:rPr>
      </w:pPr>
      <w:r>
        <w:rPr>
          <w:sz w:val="22"/>
          <w:szCs w:val="22"/>
        </w:rPr>
        <w:t xml:space="preserve">3.1. В целях реализации правотворческой инициативы, уполномоченные представители направляют в орган местного самоуправления </w:t>
      </w:r>
      <w:r>
        <w:rPr>
          <w:rStyle w:val="3"/>
          <w:b w:val="0"/>
          <w:bCs w:val="0"/>
        </w:rPr>
        <w:t>Новотельбинского</w:t>
      </w:r>
      <w:r>
        <w:rPr>
          <w:sz w:val="22"/>
          <w:szCs w:val="22"/>
        </w:rPr>
        <w:t xml:space="preserve"> муниципального образования или должностному лицу местного самоуправления </w:t>
      </w:r>
      <w:r>
        <w:rPr>
          <w:rStyle w:val="3"/>
          <w:b w:val="0"/>
          <w:bCs w:val="0"/>
        </w:rPr>
        <w:t>Новотельбинского</w:t>
      </w:r>
      <w:r>
        <w:rPr>
          <w:sz w:val="22"/>
          <w:szCs w:val="22"/>
        </w:rPr>
        <w:t xml:space="preserve"> муниципального образования, в компетенцию которого входит принятие соответствующего муниципального правового акта, следующие документы:</w:t>
      </w:r>
    </w:p>
    <w:p w:rsidR="004A6121" w:rsidRDefault="004A6121" w:rsidP="004A6121">
      <w:pPr>
        <w:autoSpaceDE w:val="0"/>
        <w:autoSpaceDN w:val="0"/>
        <w:adjustRightInd w:val="0"/>
        <w:ind w:firstLine="540"/>
        <w:jc w:val="both"/>
        <w:outlineLvl w:val="1"/>
        <w:rPr>
          <w:sz w:val="22"/>
          <w:szCs w:val="22"/>
        </w:rPr>
      </w:pPr>
      <w:r>
        <w:rPr>
          <w:sz w:val="22"/>
          <w:szCs w:val="22"/>
        </w:rPr>
        <w:t xml:space="preserve">1) письменное заявление в представительный орган местного самоуправления </w:t>
      </w:r>
      <w:r>
        <w:rPr>
          <w:rStyle w:val="3"/>
          <w:b w:val="0"/>
          <w:bCs w:val="0"/>
        </w:rPr>
        <w:t>Новотельбинского</w:t>
      </w:r>
      <w:r>
        <w:rPr>
          <w:sz w:val="22"/>
          <w:szCs w:val="22"/>
        </w:rPr>
        <w:t xml:space="preserve"> муниципального образования, должностному лицу органа местного самоуправления </w:t>
      </w:r>
      <w:r>
        <w:rPr>
          <w:rStyle w:val="3"/>
          <w:b w:val="0"/>
          <w:bCs w:val="0"/>
        </w:rPr>
        <w:t>Новотельбинского</w:t>
      </w:r>
      <w:r>
        <w:rPr>
          <w:sz w:val="22"/>
          <w:szCs w:val="22"/>
        </w:rPr>
        <w:t xml:space="preserve"> муниципального образования о направлении проекта муниципального правового акта для рассмотрения;</w:t>
      </w:r>
    </w:p>
    <w:p w:rsidR="004A6121" w:rsidRDefault="004A6121" w:rsidP="004A6121">
      <w:pPr>
        <w:autoSpaceDE w:val="0"/>
        <w:autoSpaceDN w:val="0"/>
        <w:adjustRightInd w:val="0"/>
        <w:ind w:firstLine="540"/>
        <w:jc w:val="both"/>
        <w:outlineLvl w:val="1"/>
        <w:rPr>
          <w:sz w:val="22"/>
          <w:szCs w:val="22"/>
        </w:rPr>
      </w:pPr>
      <w:r>
        <w:rPr>
          <w:sz w:val="22"/>
          <w:szCs w:val="22"/>
        </w:rPr>
        <w:lastRenderedPageBreak/>
        <w:t>2) текст проекта муниципального правового акта излагается на русском языке и должен соответствовать правилам русского литературного языка и составляться в соответствии с нормами официально-делового стиля, с применением простых, ясных и доступных формулировок при соблюдении требований полного, лаконичного и логического текста;</w:t>
      </w:r>
    </w:p>
    <w:p w:rsidR="004A6121" w:rsidRDefault="004A6121" w:rsidP="004A6121">
      <w:pPr>
        <w:autoSpaceDE w:val="0"/>
        <w:autoSpaceDN w:val="0"/>
        <w:adjustRightInd w:val="0"/>
        <w:ind w:firstLine="540"/>
        <w:jc w:val="both"/>
        <w:outlineLvl w:val="1"/>
        <w:rPr>
          <w:sz w:val="22"/>
          <w:szCs w:val="22"/>
        </w:rPr>
      </w:pPr>
      <w:r>
        <w:rPr>
          <w:sz w:val="22"/>
          <w:szCs w:val="22"/>
        </w:rPr>
        <w:t>3) пояснительную записку к проекту муниципального правового акта. Пояснительная записка должна содержать правовые основания принятия муниципального правового акта, обоснование необходимости его принятия, его цели и основные положения, перечень муниципальных правовых актов, отмены, изменения или дополнения которых потребует принятие данного муниципального правового акта, предложения о разработке муниципальных правовых актов, принятие которых необходимо для реализации данного акта;</w:t>
      </w:r>
    </w:p>
    <w:p w:rsidR="004A6121" w:rsidRDefault="004A6121" w:rsidP="004A6121">
      <w:pPr>
        <w:autoSpaceDE w:val="0"/>
        <w:autoSpaceDN w:val="0"/>
        <w:adjustRightInd w:val="0"/>
        <w:ind w:firstLine="540"/>
        <w:jc w:val="both"/>
        <w:outlineLvl w:val="1"/>
        <w:rPr>
          <w:sz w:val="22"/>
          <w:szCs w:val="22"/>
        </w:rPr>
      </w:pPr>
      <w:r>
        <w:rPr>
          <w:sz w:val="22"/>
          <w:szCs w:val="22"/>
        </w:rPr>
        <w:t>4)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иных затрат;</w:t>
      </w:r>
    </w:p>
    <w:p w:rsidR="004A6121" w:rsidRDefault="004A6121" w:rsidP="004A6121">
      <w:pPr>
        <w:autoSpaceDE w:val="0"/>
        <w:autoSpaceDN w:val="0"/>
        <w:adjustRightInd w:val="0"/>
        <w:ind w:firstLine="540"/>
        <w:jc w:val="both"/>
        <w:outlineLvl w:val="1"/>
        <w:rPr>
          <w:sz w:val="22"/>
          <w:szCs w:val="22"/>
        </w:rPr>
      </w:pPr>
      <w:r>
        <w:rPr>
          <w:sz w:val="22"/>
          <w:szCs w:val="22"/>
        </w:rPr>
        <w:t>5) справочные материалы (информация, расчет, статистические сведения) - при необходимости;</w:t>
      </w:r>
    </w:p>
    <w:p w:rsidR="004A6121" w:rsidRDefault="004A6121" w:rsidP="004A6121">
      <w:pPr>
        <w:autoSpaceDE w:val="0"/>
        <w:autoSpaceDN w:val="0"/>
        <w:adjustRightInd w:val="0"/>
        <w:ind w:firstLine="540"/>
        <w:jc w:val="both"/>
        <w:outlineLvl w:val="1"/>
        <w:rPr>
          <w:sz w:val="22"/>
          <w:szCs w:val="22"/>
        </w:rPr>
      </w:pPr>
      <w:r>
        <w:rPr>
          <w:sz w:val="22"/>
          <w:szCs w:val="22"/>
        </w:rPr>
        <w:t>6) список инициативной группы (оригинал), оформленный в установленном порядке, с указанием ее членов, уполномоченных представлять группу при внесении и рассмотрении проекта муниципального правового акта;</w:t>
      </w:r>
    </w:p>
    <w:p w:rsidR="004A6121" w:rsidRDefault="004A6121" w:rsidP="004A6121">
      <w:pPr>
        <w:autoSpaceDE w:val="0"/>
        <w:autoSpaceDN w:val="0"/>
        <w:adjustRightInd w:val="0"/>
        <w:ind w:firstLine="540"/>
        <w:jc w:val="both"/>
        <w:outlineLvl w:val="1"/>
        <w:rPr>
          <w:sz w:val="22"/>
          <w:szCs w:val="22"/>
        </w:rPr>
      </w:pPr>
      <w:r>
        <w:rPr>
          <w:sz w:val="22"/>
          <w:szCs w:val="22"/>
        </w:rPr>
        <w:t>7) протокол собрания (оригинал), оформленный по правилам п. 2 настоящего Порядка.</w:t>
      </w:r>
    </w:p>
    <w:p w:rsidR="004A6121" w:rsidRDefault="004A6121" w:rsidP="004A6121">
      <w:pPr>
        <w:autoSpaceDE w:val="0"/>
        <w:autoSpaceDN w:val="0"/>
        <w:adjustRightInd w:val="0"/>
        <w:ind w:firstLine="540"/>
        <w:jc w:val="both"/>
        <w:outlineLvl w:val="1"/>
        <w:rPr>
          <w:b/>
          <w:sz w:val="22"/>
          <w:szCs w:val="22"/>
        </w:rPr>
      </w:pPr>
      <w:r>
        <w:rPr>
          <w:b/>
          <w:sz w:val="22"/>
          <w:szCs w:val="22"/>
        </w:rPr>
        <w:t>4. Рассмотрение проекта муниципального правового акта</w:t>
      </w:r>
    </w:p>
    <w:p w:rsidR="004A6121" w:rsidRDefault="004A6121" w:rsidP="004A6121">
      <w:pPr>
        <w:autoSpaceDE w:val="0"/>
        <w:autoSpaceDN w:val="0"/>
        <w:adjustRightInd w:val="0"/>
        <w:ind w:firstLine="540"/>
        <w:jc w:val="both"/>
        <w:outlineLvl w:val="1"/>
        <w:rPr>
          <w:sz w:val="22"/>
          <w:szCs w:val="22"/>
        </w:rPr>
      </w:pPr>
      <w:r>
        <w:rPr>
          <w:sz w:val="22"/>
          <w:szCs w:val="22"/>
        </w:rPr>
        <w:t>4.1. Проект муниципального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представительным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3 месяцев со дня его внесения.</w:t>
      </w:r>
    </w:p>
    <w:p w:rsidR="004A6121" w:rsidRDefault="004A6121" w:rsidP="004A6121">
      <w:pPr>
        <w:autoSpaceDE w:val="0"/>
        <w:autoSpaceDN w:val="0"/>
        <w:adjustRightInd w:val="0"/>
        <w:ind w:firstLine="540"/>
        <w:jc w:val="both"/>
        <w:outlineLvl w:val="1"/>
        <w:rPr>
          <w:sz w:val="22"/>
          <w:szCs w:val="22"/>
        </w:rPr>
      </w:pPr>
      <w:r>
        <w:rPr>
          <w:sz w:val="22"/>
          <w:szCs w:val="22"/>
        </w:rPr>
        <w:t>4.2. Проект муниципального правового акта, внесенный в порядке реализации правотворческой инициативы, не подлежит рассмотрению, если он внесен с нарушением настоящего Порядка. В этом случае уполномоченным представителям в сроки, установленные законодательством для рассмотрения обращений граждан,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4A6121" w:rsidRDefault="004A6121" w:rsidP="004A6121">
      <w:pPr>
        <w:autoSpaceDE w:val="0"/>
        <w:autoSpaceDN w:val="0"/>
        <w:adjustRightInd w:val="0"/>
        <w:ind w:firstLine="540"/>
        <w:jc w:val="both"/>
        <w:outlineLvl w:val="1"/>
        <w:rPr>
          <w:sz w:val="22"/>
          <w:szCs w:val="22"/>
        </w:rPr>
      </w:pPr>
      <w:r>
        <w:rPr>
          <w:sz w:val="22"/>
          <w:szCs w:val="22"/>
        </w:rPr>
        <w:t>4.3. Не позднее, чем за 5 дней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в письменной форме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rsidR="004A6121" w:rsidRDefault="004A6121" w:rsidP="004A6121">
      <w:pPr>
        <w:autoSpaceDE w:val="0"/>
        <w:autoSpaceDN w:val="0"/>
        <w:adjustRightInd w:val="0"/>
        <w:ind w:firstLine="540"/>
        <w:jc w:val="both"/>
        <w:outlineLvl w:val="1"/>
        <w:rPr>
          <w:sz w:val="22"/>
          <w:szCs w:val="22"/>
        </w:rPr>
      </w:pPr>
      <w:r>
        <w:rPr>
          <w:sz w:val="22"/>
          <w:szCs w:val="22"/>
        </w:rPr>
        <w:t>4.4.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Указанные представители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4A6121" w:rsidRDefault="004A6121" w:rsidP="004A6121">
      <w:pPr>
        <w:autoSpaceDE w:val="0"/>
        <w:autoSpaceDN w:val="0"/>
        <w:adjustRightInd w:val="0"/>
        <w:ind w:firstLine="540"/>
        <w:jc w:val="both"/>
        <w:outlineLvl w:val="1"/>
        <w:rPr>
          <w:sz w:val="22"/>
          <w:szCs w:val="22"/>
        </w:rPr>
      </w:pPr>
      <w:r>
        <w:rPr>
          <w:sz w:val="22"/>
          <w:szCs w:val="22"/>
        </w:rPr>
        <w:t xml:space="preserve">4.5. В случае если принятие муниципального правового акта, проект которого внесен в порядке реализации правотворческой инициативы, относится к компетенции Думы </w:t>
      </w:r>
      <w:r>
        <w:rPr>
          <w:rStyle w:val="3"/>
          <w:b w:val="0"/>
          <w:bCs w:val="0"/>
        </w:rPr>
        <w:t>Новотельбинского</w:t>
      </w:r>
      <w:r>
        <w:rPr>
          <w:sz w:val="22"/>
          <w:szCs w:val="22"/>
        </w:rPr>
        <w:t xml:space="preserve"> муниципального образования, указанный проект рассматривается на открытом заседании Думы </w:t>
      </w:r>
      <w:r>
        <w:rPr>
          <w:rStyle w:val="3"/>
          <w:b w:val="0"/>
          <w:bCs w:val="0"/>
        </w:rPr>
        <w:t>Новотельбинского</w:t>
      </w:r>
      <w:r>
        <w:rPr>
          <w:sz w:val="22"/>
          <w:szCs w:val="22"/>
        </w:rPr>
        <w:t xml:space="preserve"> муниципального образования с участием представителей инициативной группы в соответствии с Регламентом работы Думы </w:t>
      </w:r>
      <w:r>
        <w:rPr>
          <w:rStyle w:val="3"/>
          <w:b w:val="0"/>
          <w:bCs w:val="0"/>
        </w:rPr>
        <w:t>Новотельбинского</w:t>
      </w:r>
      <w:r>
        <w:rPr>
          <w:sz w:val="22"/>
          <w:szCs w:val="22"/>
        </w:rPr>
        <w:t xml:space="preserve"> муниципального образования.</w:t>
      </w:r>
    </w:p>
    <w:p w:rsidR="004A6121" w:rsidRDefault="004A6121" w:rsidP="004A6121">
      <w:pPr>
        <w:autoSpaceDE w:val="0"/>
        <w:autoSpaceDN w:val="0"/>
        <w:adjustRightInd w:val="0"/>
        <w:ind w:firstLine="540"/>
        <w:jc w:val="both"/>
        <w:outlineLvl w:val="1"/>
        <w:rPr>
          <w:sz w:val="22"/>
          <w:szCs w:val="22"/>
        </w:rPr>
      </w:pPr>
      <w:r>
        <w:rPr>
          <w:sz w:val="22"/>
          <w:szCs w:val="22"/>
        </w:rPr>
        <w:t xml:space="preserve">4.6. В органах местного самоуправления </w:t>
      </w:r>
      <w:r>
        <w:rPr>
          <w:rStyle w:val="3"/>
          <w:b w:val="0"/>
          <w:bCs w:val="0"/>
        </w:rPr>
        <w:t>Новотельбинского</w:t>
      </w:r>
      <w:r>
        <w:rPr>
          <w:sz w:val="22"/>
          <w:szCs w:val="22"/>
        </w:rPr>
        <w:t xml:space="preserve"> муниципального образования, порядок деятельности которых не предусматривает коллегиального рассмотрения вопросов, правотворческая инициатива рассматривается на личном приеме уполномоченных представителей инициативной группы руководителем указанного органа местного самоуправления либо уполномоченным муниципальным служащим.</w:t>
      </w:r>
    </w:p>
    <w:p w:rsidR="004A6121" w:rsidRDefault="004A6121" w:rsidP="004A6121">
      <w:pPr>
        <w:autoSpaceDE w:val="0"/>
        <w:autoSpaceDN w:val="0"/>
        <w:adjustRightInd w:val="0"/>
        <w:ind w:firstLine="540"/>
        <w:jc w:val="both"/>
        <w:outlineLvl w:val="1"/>
        <w:rPr>
          <w:sz w:val="22"/>
          <w:szCs w:val="22"/>
        </w:rPr>
      </w:pPr>
      <w:r>
        <w:rPr>
          <w:sz w:val="22"/>
          <w:szCs w:val="22"/>
        </w:rPr>
        <w:t xml:space="preserve">4.7. Проект муниципального правового акта, внесенный в качестве правотворческой инициативы, принимается в соответствии с Уставом </w:t>
      </w:r>
      <w:r>
        <w:rPr>
          <w:rStyle w:val="3"/>
          <w:b w:val="0"/>
          <w:bCs w:val="0"/>
        </w:rPr>
        <w:t>Новотельбинского</w:t>
      </w:r>
      <w:r>
        <w:rPr>
          <w:sz w:val="22"/>
          <w:szCs w:val="22"/>
        </w:rPr>
        <w:t xml:space="preserve"> муниципального образования.</w:t>
      </w:r>
    </w:p>
    <w:p w:rsidR="004A6121" w:rsidRDefault="004A6121" w:rsidP="004A6121">
      <w:pPr>
        <w:autoSpaceDE w:val="0"/>
        <w:autoSpaceDN w:val="0"/>
        <w:adjustRightInd w:val="0"/>
        <w:ind w:firstLine="540"/>
        <w:jc w:val="both"/>
        <w:outlineLvl w:val="1"/>
        <w:rPr>
          <w:sz w:val="22"/>
          <w:szCs w:val="22"/>
        </w:rPr>
      </w:pPr>
      <w:r>
        <w:rPr>
          <w:sz w:val="22"/>
          <w:szCs w:val="22"/>
        </w:rPr>
        <w:t>4.8. Представители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p>
    <w:p w:rsidR="004A6121" w:rsidRDefault="004A6121" w:rsidP="004A6121">
      <w:pPr>
        <w:autoSpaceDE w:val="0"/>
        <w:autoSpaceDN w:val="0"/>
        <w:adjustRightInd w:val="0"/>
        <w:ind w:firstLine="540"/>
        <w:jc w:val="both"/>
        <w:outlineLvl w:val="1"/>
        <w:rPr>
          <w:sz w:val="22"/>
          <w:szCs w:val="22"/>
        </w:rPr>
      </w:pPr>
      <w:r>
        <w:rPr>
          <w:sz w:val="22"/>
          <w:szCs w:val="22"/>
        </w:rPr>
        <w:lastRenderedPageBreak/>
        <w:t>4.9. Мотивированное решение, принятое по результатам рассмотрения правотворческой инициативы, подлежит официальному опубликованию (обнародованию) в порядке, предусмотренном для опубликования муниципальных правовых актов.</w:t>
      </w:r>
    </w:p>
    <w:p w:rsidR="004A6121" w:rsidRDefault="004A6121" w:rsidP="004A6121">
      <w:pPr>
        <w:autoSpaceDE w:val="0"/>
        <w:autoSpaceDN w:val="0"/>
        <w:adjustRightInd w:val="0"/>
        <w:ind w:firstLine="540"/>
        <w:jc w:val="both"/>
        <w:outlineLvl w:val="1"/>
        <w:rPr>
          <w:sz w:val="22"/>
          <w:szCs w:val="22"/>
        </w:rPr>
      </w:pPr>
      <w:r>
        <w:rPr>
          <w:sz w:val="22"/>
          <w:szCs w:val="22"/>
        </w:rPr>
        <w:t>4.10. Мотивированное решение, принятое по результатам рассмотрения правотворческой инициативы, в течение 10 дней со дня рассмотрения доводится официально в письменной форме органом местного самоуправления или должностным лицом местного самоуправления до сведения внесшей его инициативной группы граждан.</w:t>
      </w:r>
    </w:p>
    <w:p w:rsidR="004A6121" w:rsidRDefault="004A6121" w:rsidP="004A6121">
      <w:pPr>
        <w:autoSpaceDE w:val="0"/>
        <w:autoSpaceDN w:val="0"/>
        <w:adjustRightInd w:val="0"/>
        <w:ind w:firstLine="540"/>
        <w:jc w:val="both"/>
        <w:outlineLvl w:val="1"/>
        <w:rPr>
          <w:sz w:val="22"/>
          <w:szCs w:val="22"/>
        </w:rPr>
      </w:pPr>
    </w:p>
    <w:p w:rsidR="004A6121" w:rsidRDefault="004A6121" w:rsidP="004A6121">
      <w:pPr>
        <w:autoSpaceDE w:val="0"/>
        <w:autoSpaceDN w:val="0"/>
        <w:adjustRightInd w:val="0"/>
        <w:jc w:val="both"/>
        <w:outlineLvl w:val="1"/>
        <w:rPr>
          <w:sz w:val="22"/>
          <w:szCs w:val="22"/>
        </w:rPr>
      </w:pPr>
      <w:r>
        <w:rPr>
          <w:sz w:val="22"/>
          <w:szCs w:val="22"/>
        </w:rPr>
        <w:t xml:space="preserve">Председатель Думы, </w:t>
      </w:r>
    </w:p>
    <w:p w:rsidR="004A6121" w:rsidRDefault="004A6121" w:rsidP="004A6121">
      <w:pPr>
        <w:autoSpaceDE w:val="0"/>
        <w:autoSpaceDN w:val="0"/>
        <w:adjustRightInd w:val="0"/>
        <w:jc w:val="both"/>
        <w:outlineLvl w:val="1"/>
        <w:rPr>
          <w:rStyle w:val="3"/>
          <w:b w:val="0"/>
          <w:bCs w:val="0"/>
        </w:rPr>
      </w:pPr>
      <w:r>
        <w:rPr>
          <w:sz w:val="22"/>
          <w:szCs w:val="22"/>
        </w:rPr>
        <w:t xml:space="preserve">Глава </w:t>
      </w:r>
      <w:r>
        <w:rPr>
          <w:rStyle w:val="3"/>
          <w:b w:val="0"/>
          <w:bCs w:val="0"/>
        </w:rPr>
        <w:t xml:space="preserve">Новотельбинского </w:t>
      </w:r>
    </w:p>
    <w:p w:rsidR="004A6121" w:rsidRDefault="004A6121" w:rsidP="004A6121">
      <w:pPr>
        <w:autoSpaceDE w:val="0"/>
        <w:autoSpaceDN w:val="0"/>
        <w:adjustRightInd w:val="0"/>
        <w:jc w:val="both"/>
        <w:outlineLvl w:val="1"/>
        <w:rPr>
          <w:sz w:val="22"/>
          <w:szCs w:val="22"/>
        </w:rPr>
      </w:pPr>
      <w:r>
        <w:rPr>
          <w:rStyle w:val="3"/>
          <w:b w:val="0"/>
          <w:bCs w:val="0"/>
        </w:rPr>
        <w:t>муниципального образования                                        Н.М. Толстихина</w:t>
      </w:r>
      <w:r>
        <w:rPr>
          <w:sz w:val="22"/>
          <w:szCs w:val="22"/>
        </w:rPr>
        <w:t xml:space="preserve"> </w:t>
      </w:r>
    </w:p>
    <w:p w:rsidR="0030260E" w:rsidRDefault="0030260E"/>
    <w:sectPr w:rsidR="00302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21"/>
    <w:rsid w:val="0030260E"/>
    <w:rsid w:val="004A6121"/>
    <w:rsid w:val="00582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13742-5A4C-49FC-9ECE-D5859635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1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121"/>
    <w:pPr>
      <w:autoSpaceDN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A61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A61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3)_"/>
    <w:basedOn w:val="a0"/>
    <w:link w:val="30"/>
    <w:uiPriority w:val="99"/>
    <w:locked/>
    <w:rsid w:val="004A6121"/>
    <w:rPr>
      <w:b/>
      <w:bCs/>
      <w:shd w:val="clear" w:color="auto" w:fill="FFFFFF"/>
    </w:rPr>
  </w:style>
  <w:style w:type="paragraph" w:customStyle="1" w:styleId="30">
    <w:name w:val="Основной текст (3)"/>
    <w:basedOn w:val="a"/>
    <w:link w:val="3"/>
    <w:uiPriority w:val="99"/>
    <w:rsid w:val="004A6121"/>
    <w:pPr>
      <w:widowControl w:val="0"/>
      <w:shd w:val="clear" w:color="auto" w:fill="FFFFFF"/>
      <w:spacing w:after="300" w:line="240" w:lineRule="atLeast"/>
      <w:jc w:val="center"/>
    </w:pPr>
    <w:rPr>
      <w:rFonts w:asciiTheme="minorHAnsi" w:eastAsiaTheme="minorHAnsi" w:hAnsiTheme="minorHAnsi" w:cstheme="minorBidi"/>
      <w:b/>
      <w:bCs/>
      <w:sz w:val="22"/>
      <w:szCs w:val="22"/>
      <w:lang w:eastAsia="en-US"/>
    </w:rPr>
  </w:style>
  <w:style w:type="character" w:styleId="a4">
    <w:name w:val="Hyperlink"/>
    <w:basedOn w:val="a0"/>
    <w:uiPriority w:val="99"/>
    <w:semiHidden/>
    <w:unhideWhenUsed/>
    <w:rsid w:val="004A6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154;n=28654;fld=134;dst=1043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3646;fld=134;dst=100287" TargetMode="External"/><Relationship Id="rId5" Type="http://schemas.openxmlformats.org/officeDocument/2006/relationships/hyperlink" Target="consultantplus://offline/main?base=RLAW154;n=28654;fld=134;dst=104387" TargetMode="External"/><Relationship Id="rId4" Type="http://schemas.openxmlformats.org/officeDocument/2006/relationships/hyperlink" Target="consultantplus://offline/main?base=LAW;n=113646;fld=134;dst=10028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1502</Words>
  <Characters>8565</Characters>
  <Application>Microsoft Office Word</Application>
  <DocSecurity>0</DocSecurity>
  <Lines>71</Lines>
  <Paragraphs>20</Paragraphs>
  <ScaleCrop>false</ScaleCrop>
  <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SOTA</cp:lastModifiedBy>
  <cp:revision>4</cp:revision>
  <dcterms:created xsi:type="dcterms:W3CDTF">2018-02-12T03:48:00Z</dcterms:created>
  <dcterms:modified xsi:type="dcterms:W3CDTF">2018-02-12T07:08:00Z</dcterms:modified>
</cp:coreProperties>
</file>