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38" w:rsidRPr="007E1838" w:rsidRDefault="007E1838" w:rsidP="007E18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</w:t>
      </w:r>
      <w:r w:rsidRPr="007E1838">
        <w:rPr>
          <w:b/>
          <w:bCs/>
          <w:sz w:val="24"/>
          <w:szCs w:val="24"/>
        </w:rPr>
        <w:t>ФЕДЕРАЦИЯ</w:t>
      </w:r>
    </w:p>
    <w:p w:rsidR="007E1838" w:rsidRPr="007E1838" w:rsidRDefault="007E1838" w:rsidP="007E1838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ИРКУТСКАЯ </w:t>
      </w:r>
      <w:r w:rsidRPr="007E1838">
        <w:rPr>
          <w:b/>
          <w:bCs/>
          <w:sz w:val="24"/>
          <w:szCs w:val="24"/>
        </w:rPr>
        <w:t>ОБЛАСТЬ</w:t>
      </w:r>
    </w:p>
    <w:p w:rsidR="007E1838" w:rsidRPr="007E1838" w:rsidRDefault="007E1838" w:rsidP="007E1838">
      <w:pPr>
        <w:jc w:val="center"/>
        <w:rPr>
          <w:b/>
          <w:sz w:val="24"/>
          <w:szCs w:val="24"/>
        </w:rPr>
      </w:pPr>
      <w:r w:rsidRPr="007E1838">
        <w:rPr>
          <w:b/>
          <w:sz w:val="24"/>
          <w:szCs w:val="24"/>
        </w:rPr>
        <w:t>КУЙТУНСКИЙ РАЙОН</w:t>
      </w:r>
    </w:p>
    <w:p w:rsidR="007E1838" w:rsidRPr="007E1838" w:rsidRDefault="007E1838" w:rsidP="007E1838">
      <w:pPr>
        <w:keepNext/>
        <w:jc w:val="center"/>
        <w:outlineLvl w:val="6"/>
        <w:rPr>
          <w:b/>
          <w:iCs/>
          <w:sz w:val="24"/>
          <w:szCs w:val="24"/>
        </w:rPr>
      </w:pPr>
    </w:p>
    <w:p w:rsidR="007E1838" w:rsidRPr="007E1838" w:rsidRDefault="007E1838" w:rsidP="007E1838">
      <w:pPr>
        <w:keepNext/>
        <w:jc w:val="center"/>
        <w:outlineLvl w:val="6"/>
        <w:rPr>
          <w:b/>
          <w:iCs/>
          <w:sz w:val="24"/>
          <w:szCs w:val="24"/>
        </w:rPr>
      </w:pPr>
      <w:r w:rsidRPr="007E1838">
        <w:rPr>
          <w:b/>
          <w:iCs/>
          <w:sz w:val="24"/>
          <w:szCs w:val="24"/>
        </w:rPr>
        <w:t>ДУМА НОВОТЕЛЬБИНСКОГО</w:t>
      </w:r>
    </w:p>
    <w:p w:rsidR="007E1838" w:rsidRPr="007E1838" w:rsidRDefault="007E1838" w:rsidP="007E1838">
      <w:pPr>
        <w:keepNext/>
        <w:jc w:val="center"/>
        <w:outlineLvl w:val="6"/>
        <w:rPr>
          <w:b/>
          <w:iCs/>
          <w:sz w:val="24"/>
          <w:szCs w:val="24"/>
        </w:rPr>
      </w:pPr>
      <w:r w:rsidRPr="007E1838">
        <w:rPr>
          <w:b/>
          <w:iCs/>
          <w:sz w:val="24"/>
          <w:szCs w:val="24"/>
        </w:rPr>
        <w:t>МУНИЦИПАЛЬНОГО ОБРАЗОВАНИЯ</w:t>
      </w:r>
    </w:p>
    <w:p w:rsidR="007E1838" w:rsidRPr="007E1838" w:rsidRDefault="007E1838" w:rsidP="007E1838">
      <w:pPr>
        <w:rPr>
          <w:b/>
          <w:bCs/>
          <w:sz w:val="24"/>
          <w:szCs w:val="24"/>
        </w:rPr>
      </w:pPr>
    </w:p>
    <w:p w:rsidR="007E1838" w:rsidRPr="007E1838" w:rsidRDefault="007E1838" w:rsidP="007E1838">
      <w:pPr>
        <w:jc w:val="center"/>
        <w:rPr>
          <w:b/>
          <w:bCs/>
          <w:sz w:val="24"/>
          <w:szCs w:val="24"/>
        </w:rPr>
      </w:pPr>
      <w:r w:rsidRPr="007E1838">
        <w:rPr>
          <w:b/>
          <w:bCs/>
          <w:sz w:val="24"/>
          <w:szCs w:val="24"/>
        </w:rPr>
        <w:t>РЕШЕНИЕ</w:t>
      </w:r>
    </w:p>
    <w:p w:rsidR="007E1838" w:rsidRPr="007E1838" w:rsidRDefault="007E1838" w:rsidP="007E1838">
      <w:pPr>
        <w:jc w:val="center"/>
        <w:rPr>
          <w:b/>
          <w:bCs/>
          <w:sz w:val="24"/>
          <w:szCs w:val="24"/>
        </w:rPr>
      </w:pPr>
      <w:r w:rsidRPr="007E1838">
        <w:rPr>
          <w:sz w:val="24"/>
          <w:szCs w:val="24"/>
        </w:rPr>
        <w:t xml:space="preserve"> </w:t>
      </w:r>
      <w:r w:rsidRPr="007E1838">
        <w:rPr>
          <w:b/>
          <w:bCs/>
          <w:sz w:val="24"/>
          <w:szCs w:val="24"/>
        </w:rPr>
        <w:t xml:space="preserve"> </w:t>
      </w:r>
    </w:p>
    <w:p w:rsidR="007E1838" w:rsidRPr="007E1838" w:rsidRDefault="007E1838" w:rsidP="007E1838">
      <w:pPr>
        <w:ind w:firstLine="540"/>
        <w:rPr>
          <w:sz w:val="24"/>
          <w:szCs w:val="24"/>
        </w:rPr>
      </w:pPr>
    </w:p>
    <w:p w:rsidR="007E1838" w:rsidRPr="007E1838" w:rsidRDefault="007E1838" w:rsidP="007E1838">
      <w:pPr>
        <w:rPr>
          <w:b/>
          <w:bCs/>
          <w:sz w:val="24"/>
          <w:szCs w:val="24"/>
        </w:rPr>
      </w:pPr>
      <w:r w:rsidRPr="007E183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13</w:t>
      </w:r>
      <w:r w:rsidRPr="007E1838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июн</w:t>
      </w:r>
      <w:r w:rsidRPr="007E1838">
        <w:rPr>
          <w:b/>
          <w:bCs/>
          <w:sz w:val="24"/>
          <w:szCs w:val="24"/>
        </w:rPr>
        <w:t>я 2017 г.                    п. Новая Тельба                                       № 1</w:t>
      </w:r>
      <w:r>
        <w:rPr>
          <w:b/>
          <w:bCs/>
          <w:sz w:val="24"/>
          <w:szCs w:val="24"/>
        </w:rPr>
        <w:t>5</w:t>
      </w:r>
    </w:p>
    <w:p w:rsidR="007E1838" w:rsidRPr="007E1838" w:rsidRDefault="007E1838" w:rsidP="007E1838">
      <w:pPr>
        <w:rPr>
          <w:sz w:val="24"/>
          <w:szCs w:val="24"/>
        </w:rPr>
      </w:pPr>
    </w:p>
    <w:p w:rsidR="007E1838" w:rsidRDefault="007E1838" w:rsidP="007E1838">
      <w:pPr>
        <w:ind w:right="4818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 бюджете Новотельбинского</w:t>
      </w:r>
    </w:p>
    <w:p w:rsidR="007E1838" w:rsidRDefault="007E1838" w:rsidP="007E1838">
      <w:pPr>
        <w:ind w:right="4818"/>
        <w:rPr>
          <w:b/>
          <w:sz w:val="24"/>
        </w:rPr>
      </w:pPr>
      <w:r>
        <w:rPr>
          <w:b/>
          <w:sz w:val="24"/>
        </w:rPr>
        <w:t>сельского поселения на 2017 год и на плановый период 2018 и 2019 годов»</w:t>
      </w:r>
    </w:p>
    <w:p w:rsidR="007E1838" w:rsidRDefault="007E1838" w:rsidP="007E1838">
      <w:pPr>
        <w:jc w:val="both"/>
        <w:rPr>
          <w:b/>
          <w:sz w:val="24"/>
        </w:rPr>
      </w:pPr>
    </w:p>
    <w:p w:rsidR="007E1838" w:rsidRDefault="007E1838" w:rsidP="007E1838">
      <w:pPr>
        <w:jc w:val="both"/>
        <w:rPr>
          <w:sz w:val="24"/>
        </w:rPr>
      </w:pPr>
      <w:r>
        <w:rPr>
          <w:sz w:val="24"/>
        </w:rPr>
        <w:tab/>
        <w:t xml:space="preserve">Руководствуясь </w:t>
      </w:r>
      <w:r>
        <w:rPr>
          <w:sz w:val="24"/>
          <w:szCs w:val="24"/>
        </w:rPr>
        <w:t>статьей 184.1 Бюджетного Кодекса Российской Федерации</w:t>
      </w:r>
      <w:r>
        <w:rPr>
          <w:sz w:val="24"/>
        </w:rPr>
        <w:t>, на основании проекта закона Иркутской области «Об областном бюджете на 2017 год и на плановый период 2018 и 2019 годов», Уставом Новотельбинского муниципального образования, Дума   Новотельбинского сельского поселения</w:t>
      </w:r>
    </w:p>
    <w:p w:rsidR="007E1838" w:rsidRDefault="007E1838" w:rsidP="007E1838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</w:t>
      </w:r>
      <w:r>
        <w:rPr>
          <w:b/>
          <w:sz w:val="24"/>
        </w:rPr>
        <w:t xml:space="preserve">Р Е Ш И Л А:          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1.Внести изменения в решение Думы Новотельбинского сельского поселения на 2017год и на плановый период 2019 и 2019годов от 28.0.2017г №   следующие изменения;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 Пункт </w:t>
      </w:r>
      <w:r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«1.Утв</w:t>
      </w:r>
      <w:r>
        <w:rPr>
          <w:rFonts w:ascii="Times New Roman" w:hAnsi="Times New Roman" w:cs="Times New Roman"/>
          <w:sz w:val="22"/>
          <w:szCs w:val="22"/>
        </w:rPr>
        <w:t xml:space="preserve">ердить основные характеристики </w:t>
      </w:r>
      <w:r>
        <w:rPr>
          <w:rFonts w:ascii="Times New Roman" w:hAnsi="Times New Roman" w:cs="Times New Roman"/>
          <w:sz w:val="22"/>
          <w:szCs w:val="22"/>
        </w:rPr>
        <w:t>бюджета Новотельбинского сельского поселения (далее бюджет поселения) на 2017 год: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прогнозируем</w:t>
      </w:r>
      <w:r>
        <w:rPr>
          <w:rFonts w:ascii="Times New Roman" w:hAnsi="Times New Roman" w:cs="Times New Roman"/>
          <w:sz w:val="22"/>
          <w:szCs w:val="22"/>
        </w:rPr>
        <w:t>ый общий объем доходов бюджета поселения в 2017г</w:t>
      </w:r>
      <w:r>
        <w:rPr>
          <w:rFonts w:ascii="Times New Roman" w:hAnsi="Times New Roman" w:cs="Times New Roman"/>
          <w:sz w:val="22"/>
          <w:szCs w:val="22"/>
        </w:rPr>
        <w:t xml:space="preserve"> в сумме 1940571,20 рублей,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них объем межбюджетных трансфертов, получаемых из других бюджетов бюджетной системы Российской Федерации в сумме 1540471,20 </w:t>
      </w:r>
      <w:r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общий объем расходов бюджета поселения в сумме 2151865,60 рублей;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размер дефицита бюд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жета поселения в сумме 211294,40 рублей или 52,81% утвержденного общего годового </w:t>
      </w:r>
      <w:r>
        <w:rPr>
          <w:rFonts w:ascii="Times New Roman" w:hAnsi="Times New Roman" w:cs="Times New Roman"/>
          <w:sz w:val="22"/>
          <w:szCs w:val="22"/>
        </w:rPr>
        <w:t xml:space="preserve">объема доходов бюджета поселений без </w:t>
      </w:r>
      <w:r>
        <w:rPr>
          <w:rFonts w:ascii="Times New Roman" w:hAnsi="Times New Roman" w:cs="Times New Roman"/>
          <w:sz w:val="22"/>
          <w:szCs w:val="22"/>
        </w:rPr>
        <w:t>учета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утвержденного </w:t>
      </w:r>
      <w:r>
        <w:rPr>
          <w:rFonts w:ascii="Times New Roman" w:hAnsi="Times New Roman" w:cs="Times New Roman"/>
          <w:sz w:val="22"/>
          <w:szCs w:val="22"/>
        </w:rPr>
        <w:t>объема</w:t>
      </w:r>
      <w:r>
        <w:rPr>
          <w:rFonts w:ascii="Times New Roman" w:hAnsi="Times New Roman" w:cs="Times New Roman"/>
          <w:sz w:val="22"/>
          <w:szCs w:val="22"/>
        </w:rPr>
        <w:t xml:space="preserve"> безвозмездных, с учетом остатков средств на счетах по учету средств бюджета.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-установить, что превышение дефицита бюджета поселения на 2017г над ограничениями, установленными ст. 92.1 БК РФ осуществлено в пределах суммы снижения остатков средств на счетах по учету средств бюджета 211294,40 рублей.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 Пункт 2 изложить в следующей редакции: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2.Утв</w:t>
      </w:r>
      <w:r>
        <w:rPr>
          <w:rFonts w:ascii="Times New Roman" w:hAnsi="Times New Roman" w:cs="Times New Roman"/>
          <w:sz w:val="22"/>
          <w:szCs w:val="22"/>
        </w:rPr>
        <w:t xml:space="preserve">ердить основные характеристики </w:t>
      </w:r>
      <w:r>
        <w:rPr>
          <w:rFonts w:ascii="Times New Roman" w:hAnsi="Times New Roman" w:cs="Times New Roman"/>
          <w:sz w:val="22"/>
          <w:szCs w:val="22"/>
        </w:rPr>
        <w:t>бюджета Новотельбинского сельского поселения на плановый период 2018 и 2019 годов: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прогнозируемый общий о</w:t>
      </w:r>
      <w:r>
        <w:rPr>
          <w:rFonts w:ascii="Times New Roman" w:hAnsi="Times New Roman" w:cs="Times New Roman"/>
          <w:sz w:val="22"/>
          <w:szCs w:val="22"/>
        </w:rPr>
        <w:t xml:space="preserve">бъем доходов бюджета поселения </w:t>
      </w:r>
      <w:r>
        <w:rPr>
          <w:rFonts w:ascii="Times New Roman" w:hAnsi="Times New Roman" w:cs="Times New Roman"/>
          <w:sz w:val="22"/>
          <w:szCs w:val="22"/>
        </w:rPr>
        <w:t>на 2018 год в сумме 1698407 рублей, из них объем межбюджетных трансфертов, получаемых из других бюджетов бюджетной системы Российской Федерации в сумме 1301167 рублей;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прогнозируемый общий о</w:t>
      </w:r>
      <w:r>
        <w:rPr>
          <w:rFonts w:ascii="Times New Roman" w:hAnsi="Times New Roman" w:cs="Times New Roman"/>
          <w:sz w:val="22"/>
          <w:szCs w:val="22"/>
        </w:rPr>
        <w:t xml:space="preserve">бъем доходов бюджета поселения </w:t>
      </w:r>
      <w:r>
        <w:rPr>
          <w:rFonts w:ascii="Times New Roman" w:hAnsi="Times New Roman" w:cs="Times New Roman"/>
          <w:sz w:val="22"/>
          <w:szCs w:val="22"/>
        </w:rPr>
        <w:t>на 2019 год в сумме 1741854 рублей, из них объем межбюджетных трансфертов, получаемых из других бюджетов бюджетной системы Российской Федерации в сумме 1302084 рублей;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общий объем расходов бюджета поселения </w:t>
      </w:r>
      <w:r>
        <w:rPr>
          <w:rFonts w:ascii="Times New Roman" w:hAnsi="Times New Roman" w:cs="Times New Roman"/>
          <w:sz w:val="22"/>
          <w:szCs w:val="22"/>
        </w:rPr>
        <w:t xml:space="preserve">на 2018 год в сумме 1657069,32 </w:t>
      </w:r>
      <w:r>
        <w:rPr>
          <w:rFonts w:ascii="Times New Roman" w:hAnsi="Times New Roman" w:cs="Times New Roman"/>
          <w:sz w:val="22"/>
          <w:szCs w:val="22"/>
        </w:rPr>
        <w:t>рублей, в том числе условно утвержденные расходы в сумме 41337,68 рублей;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общий объем расходов бюджета поселения на 2019 год в сумме 1657006,30 рублей, в том числе условно утвержденные расходы в сумме 84847,70 рубля;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размер дефицита бюджета поселения на 2018 год в сумме 0 рублей;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размер дефицита бюджета поселения </w:t>
      </w:r>
      <w:r>
        <w:rPr>
          <w:rFonts w:ascii="Times New Roman" w:hAnsi="Times New Roman" w:cs="Times New Roman"/>
          <w:sz w:val="22"/>
          <w:szCs w:val="22"/>
        </w:rPr>
        <w:t xml:space="preserve">на 2019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сумме 0  рублей.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Приложения № 1,2,3,4,5,6,7,9,10,11 изложить в новой редакции</w:t>
      </w:r>
    </w:p>
    <w:p w:rsidR="007E1838" w:rsidRDefault="007E1838" w:rsidP="007E1838">
      <w:pPr>
        <w:pStyle w:val="ConsNonformat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 официального опубликования.</w:t>
      </w:r>
    </w:p>
    <w:p w:rsidR="007E1838" w:rsidRDefault="007E1838" w:rsidP="007E1838">
      <w:pPr>
        <w:jc w:val="both"/>
        <w:rPr>
          <w:sz w:val="22"/>
          <w:szCs w:val="22"/>
        </w:rPr>
      </w:pPr>
    </w:p>
    <w:p w:rsidR="007E1838" w:rsidRDefault="007E1838" w:rsidP="007E1838">
      <w:pPr>
        <w:jc w:val="both"/>
        <w:rPr>
          <w:sz w:val="24"/>
        </w:rPr>
      </w:pPr>
      <w:r>
        <w:rPr>
          <w:sz w:val="24"/>
        </w:rPr>
        <w:t>Глава Новотельбинского сельского поселения                                            Н.М.</w:t>
      </w:r>
      <w:r>
        <w:rPr>
          <w:sz w:val="24"/>
        </w:rPr>
        <w:t xml:space="preserve"> </w:t>
      </w:r>
      <w:r>
        <w:rPr>
          <w:sz w:val="24"/>
        </w:rPr>
        <w:t>Толстихина</w:t>
      </w:r>
    </w:p>
    <w:p w:rsidR="007E1838" w:rsidRDefault="007E1838" w:rsidP="007E1838">
      <w:pPr>
        <w:jc w:val="both"/>
        <w:rPr>
          <w:sz w:val="24"/>
        </w:rPr>
      </w:pPr>
    </w:p>
    <w:p w:rsidR="007E1838" w:rsidRDefault="007E1838" w:rsidP="007E1838">
      <w:pPr>
        <w:jc w:val="both"/>
        <w:rPr>
          <w:sz w:val="24"/>
        </w:rPr>
      </w:pPr>
    </w:p>
    <w:p w:rsidR="00FF4261" w:rsidRDefault="00FF4261"/>
    <w:sectPr w:rsidR="00FF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38"/>
    <w:rsid w:val="007E1838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8818-E206-498B-BB5D-CD43E416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8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E183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8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E1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183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2017-06-16T07:21:00Z</dcterms:created>
  <dcterms:modified xsi:type="dcterms:W3CDTF">2017-06-16T07:24:00Z</dcterms:modified>
</cp:coreProperties>
</file>