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43" w:rsidRDefault="000966EC" w:rsidP="00855A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29.12.2023 г. № 33</w:t>
      </w:r>
    </w:p>
    <w:p w:rsidR="00855A43" w:rsidRDefault="00855A43" w:rsidP="00855A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РОССИЙСКАЯ ФЕДЕРАЦИЯ </w:t>
      </w:r>
    </w:p>
    <w:p w:rsidR="00855A43" w:rsidRDefault="00855A43" w:rsidP="00855A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ИРКУТСКАЯ ОБЛАСТЬ </w:t>
      </w:r>
    </w:p>
    <w:p w:rsidR="00855A43" w:rsidRDefault="00855A43" w:rsidP="00855A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КУЙТУНСКИЙ РАЙОН</w:t>
      </w:r>
    </w:p>
    <w:p w:rsidR="00855A43" w:rsidRDefault="00855A43" w:rsidP="00855A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НОВОТЕЛЬБИНСКОЕ СЕЛЬСКОЕ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br/>
        <w:t xml:space="preserve">МУНИЦИПАЛЬНОЕ ОБРАЗОВАНИЕ </w:t>
      </w:r>
    </w:p>
    <w:p w:rsidR="00855A43" w:rsidRDefault="00855A43" w:rsidP="00855A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</w:p>
    <w:p w:rsidR="00855A43" w:rsidRDefault="00855A43" w:rsidP="00855A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</w:t>
      </w:r>
    </w:p>
    <w:p w:rsidR="00855A43" w:rsidRDefault="00855A43" w:rsidP="00855A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5A43" w:rsidRDefault="00855A43" w:rsidP="00855A4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ОБ УТВЕРЖДЕНИИ </w:t>
      </w:r>
      <w:proofErr w:type="gramStart"/>
      <w:r>
        <w:rPr>
          <w:rFonts w:ascii="Arial" w:hAnsi="Arial" w:cs="Arial"/>
          <w:b/>
          <w:sz w:val="32"/>
          <w:szCs w:val="32"/>
          <w:lang w:eastAsia="zh-CN"/>
        </w:rPr>
        <w:t>МУНИЦИПАЛЬНОЙ  ПРОГРАММЫ</w:t>
      </w:r>
      <w:proofErr w:type="gramEnd"/>
      <w:r>
        <w:rPr>
          <w:rFonts w:ascii="Arial" w:hAnsi="Arial" w:cs="Arial"/>
          <w:b/>
          <w:sz w:val="32"/>
          <w:szCs w:val="32"/>
          <w:lang w:eastAsia="zh-CN"/>
        </w:rPr>
        <w:t xml:space="preserve"> «ПРОФИЛАКТИКА ПРАВОНАРУШЕНИЙ НА ТЕРРИТОРИИ НОВОТЕЛЬБИНСКОГО СЕЛЬСКОГО МУНИЦИПАЛЬНОГО ОБРАЗОВАНИЯ НА 2024 – 2026 гг.</w:t>
      </w:r>
    </w:p>
    <w:p w:rsidR="00855A43" w:rsidRDefault="00855A43" w:rsidP="00855A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A43" w:rsidRDefault="00855A43" w:rsidP="00855A4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г. № 131 – 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Федеральным законом от 23.06.2016 г. № 182 – ФЗ «Об основах системы профилактики правонарушений в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Уставом Новотельбинского сельского муниципального образования </w:t>
      </w:r>
    </w:p>
    <w:p w:rsidR="00855A43" w:rsidRDefault="00855A43" w:rsidP="00855A4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24"/>
          <w:lang w:eastAsia="zh-CN"/>
        </w:rPr>
      </w:pPr>
    </w:p>
    <w:p w:rsidR="00855A43" w:rsidRDefault="00855A43" w:rsidP="00855A4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24"/>
          <w:lang w:eastAsia="zh-CN"/>
        </w:rPr>
      </w:pPr>
      <w:r>
        <w:rPr>
          <w:rFonts w:ascii="Arial" w:eastAsia="Times New Roman" w:hAnsi="Arial" w:cs="Arial"/>
          <w:b/>
          <w:sz w:val="30"/>
          <w:szCs w:val="24"/>
          <w:lang w:eastAsia="zh-CN"/>
        </w:rPr>
        <w:t>ПОСТАНОВЛЯЮ:</w:t>
      </w:r>
    </w:p>
    <w:p w:rsidR="00855A43" w:rsidRDefault="00855A43" w:rsidP="00855A4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55A43" w:rsidRDefault="00855A43" w:rsidP="00855A4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406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44066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1. Утвердить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 программу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«Профилактика правонарушений на территории  Новотельбинского сельского  муниципального образования на 2024 – 2026 гг.» согласно приложению № 1. </w:t>
      </w:r>
    </w:p>
    <w:p w:rsidR="00855A43" w:rsidRDefault="00855A43" w:rsidP="00855A4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применяется к правоотношениям, возникшим с 01 января 2024 года.</w:t>
      </w:r>
    </w:p>
    <w:p w:rsidR="00855A43" w:rsidRDefault="00855A43" w:rsidP="00855A43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 </w:t>
      </w:r>
    </w:p>
    <w:p w:rsidR="00855A43" w:rsidRDefault="00855A43" w:rsidP="00855A43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5A43" w:rsidRDefault="00855A43" w:rsidP="00855A43">
      <w:pPr>
        <w:pStyle w:val="a5"/>
        <w:rPr>
          <w:sz w:val="24"/>
          <w:szCs w:val="24"/>
          <w:lang w:eastAsia="ru-RU"/>
        </w:rPr>
      </w:pPr>
    </w:p>
    <w:p w:rsidR="00855A43" w:rsidRDefault="00855A43" w:rsidP="00855A43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Новотельбинского сельского</w:t>
      </w:r>
    </w:p>
    <w:p w:rsidR="00855A43" w:rsidRPr="00E5649F" w:rsidRDefault="00855A43" w:rsidP="00855A43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образования:   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А.П. Шашлов</w:t>
      </w:r>
    </w:p>
    <w:p w:rsidR="00855A43" w:rsidRDefault="00855A43" w:rsidP="00855A43"/>
    <w:p w:rsidR="00855A43" w:rsidRDefault="00855A43" w:rsidP="00855A43"/>
    <w:p w:rsidR="00855A43" w:rsidRDefault="00855A43" w:rsidP="00855A43"/>
    <w:p w:rsidR="00855A43" w:rsidRDefault="00855A43" w:rsidP="00855A43"/>
    <w:p w:rsidR="00855A43" w:rsidRDefault="00855A43" w:rsidP="00855A43"/>
    <w:p w:rsidR="00855A43" w:rsidRDefault="00855A43" w:rsidP="00855A43"/>
    <w:p w:rsidR="00855A43" w:rsidRDefault="00855A43" w:rsidP="00855A43">
      <w:pPr>
        <w:spacing w:after="0" w:line="240" w:lineRule="auto"/>
        <w:ind w:right="-2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№1</w:t>
      </w:r>
    </w:p>
    <w:p w:rsidR="00855A43" w:rsidRDefault="00855A43" w:rsidP="00855A43">
      <w:pPr>
        <w:wordWrap w:val="0"/>
        <w:spacing w:after="0" w:line="240" w:lineRule="auto"/>
        <w:ind w:right="-2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Утверждённое постановлением</w:t>
      </w:r>
    </w:p>
    <w:p w:rsidR="00855A43" w:rsidRDefault="00855A43" w:rsidP="00855A43">
      <w:pPr>
        <w:wordWrap w:val="0"/>
        <w:spacing w:after="0" w:line="240" w:lineRule="auto"/>
        <w:ind w:right="-2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Главы Новотельбинского сельского </w:t>
      </w:r>
    </w:p>
    <w:p w:rsidR="00855A43" w:rsidRDefault="00855A43" w:rsidP="00855A43">
      <w:pPr>
        <w:wordWrap w:val="0"/>
        <w:spacing w:after="0" w:line="240" w:lineRule="auto"/>
        <w:ind w:right="-2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855A43" w:rsidRDefault="000966EC" w:rsidP="00855A43">
      <w:pPr>
        <w:spacing w:after="0" w:line="240" w:lineRule="auto"/>
        <w:ind w:right="-26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№ 33</w:t>
      </w:r>
      <w:r w:rsidR="00855A43">
        <w:rPr>
          <w:rFonts w:ascii="Courier New" w:hAnsi="Courier New" w:cs="Courier New"/>
        </w:rPr>
        <w:t xml:space="preserve"> от 29 декабря 2023 года</w:t>
      </w:r>
    </w:p>
    <w:p w:rsidR="00855A43" w:rsidRDefault="00855A43" w:rsidP="00855A43">
      <w:pPr>
        <w:pStyle w:val="a3"/>
        <w:rPr>
          <w:rFonts w:ascii="Arial" w:hAnsi="Arial" w:cs="Arial"/>
          <w:color w:val="000000"/>
        </w:rPr>
      </w:pPr>
    </w:p>
    <w:p w:rsidR="00855A43" w:rsidRDefault="00855A43" w:rsidP="00855A43">
      <w:pPr>
        <w:pStyle w:val="a3"/>
        <w:rPr>
          <w:rFonts w:ascii="Arial" w:hAnsi="Arial" w:cs="Arial"/>
          <w:color w:val="000000"/>
        </w:rPr>
      </w:pPr>
    </w:p>
    <w:p w:rsidR="00855A43" w:rsidRDefault="00855A43" w:rsidP="00855A43">
      <w:pPr>
        <w:pStyle w:val="a3"/>
        <w:rPr>
          <w:rFonts w:ascii="Courier New" w:hAnsi="Courier New" w:cs="Courier New"/>
        </w:rPr>
      </w:pPr>
    </w:p>
    <w:p w:rsidR="00855A43" w:rsidRDefault="00855A43" w:rsidP="00855A43">
      <w:pPr>
        <w:pStyle w:val="a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>ПАСПОРТ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ПРОГРАММЫ</w:t>
      </w:r>
      <w:bookmarkStart w:id="0" w:name="_GoBack"/>
      <w:bookmarkEnd w:id="0"/>
    </w:p>
    <w:p w:rsidR="00855A43" w:rsidRDefault="00855A43" w:rsidP="00855A43">
      <w:pPr>
        <w:pStyle w:val="a3"/>
        <w:rPr>
          <w:rFonts w:ascii="Courier New" w:hAnsi="Courier New" w:cs="Courier New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855A43" w:rsidTr="004D53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Муниципальная программа «Профилактика правонарушений на территории Новотельбинского сельского муниципального образования 2024 - </w:t>
            </w:r>
            <w:r>
              <w:rPr>
                <w:rFonts w:ascii="Courier New" w:hAnsi="Courier New" w:cs="Courier New"/>
              </w:rPr>
              <w:br/>
              <w:t>2026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</w:rPr>
              <w:t>годы</w:t>
            </w:r>
          </w:p>
        </w:tc>
      </w:tr>
      <w:tr w:rsidR="00855A43" w:rsidTr="004D53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Ответственный</w:t>
            </w:r>
          </w:p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исполнитель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Общественная комиссия по делам несовершеннолетних Новотельбинского сельского </w:t>
            </w:r>
            <w:r>
              <w:rPr>
                <w:rFonts w:ascii="Courier New" w:hAnsi="Courier New" w:cs="Courier New"/>
              </w:rPr>
              <w:br/>
              <w:t>МО</w:t>
            </w:r>
          </w:p>
        </w:tc>
      </w:tr>
      <w:tr w:rsidR="00855A43" w:rsidTr="004D53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Соисполнитель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Новотельбинского сельского муниципального образования</w:t>
            </w:r>
          </w:p>
        </w:tc>
      </w:tr>
      <w:tr w:rsidR="00855A43" w:rsidTr="004D53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>
              <w:rPr>
                <w:rFonts w:ascii="Courier New" w:hAnsi="Courier New" w:cs="Courier New"/>
              </w:rPr>
              <w:tab/>
              <w:t>Управление по делам несовершеннолетних и</w:t>
            </w:r>
            <w:r>
              <w:rPr>
                <w:rFonts w:ascii="Courier New" w:hAnsi="Courier New" w:cs="Courier New"/>
              </w:rPr>
              <w:br/>
              <w:t>защите их прав</w:t>
            </w:r>
          </w:p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2.</w:t>
            </w:r>
            <w:r>
              <w:rPr>
                <w:rFonts w:ascii="Courier New" w:hAnsi="Courier New" w:cs="Courier New"/>
              </w:rPr>
              <w:tab/>
              <w:t>Комиссия по делам несовершеннолетних и</w:t>
            </w:r>
            <w:r>
              <w:rPr>
                <w:rFonts w:ascii="Courier New" w:hAnsi="Courier New" w:cs="Courier New"/>
              </w:rPr>
              <w:br/>
              <w:t>защите их прав</w:t>
            </w:r>
          </w:p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3.</w:t>
            </w:r>
            <w:r>
              <w:rPr>
                <w:rFonts w:ascii="Courier New" w:hAnsi="Courier New" w:cs="Courier New"/>
              </w:rPr>
              <w:tab/>
              <w:t>Органы и учреждения системы</w:t>
            </w:r>
            <w:r>
              <w:rPr>
                <w:rFonts w:ascii="Courier New" w:hAnsi="Courier New" w:cs="Courier New"/>
              </w:rPr>
              <w:br/>
              <w:t xml:space="preserve">профилактики, включая органы МВД (по согласованию) </w:t>
            </w:r>
          </w:p>
        </w:tc>
      </w:tr>
      <w:tr w:rsidR="00855A43" w:rsidTr="004D53CD">
        <w:trPr>
          <w:trHeight w:val="12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Отсутствуют</w:t>
            </w:r>
          </w:p>
        </w:tc>
      </w:tr>
      <w:tr w:rsidR="00855A43" w:rsidTr="004D53CD">
        <w:trPr>
          <w:trHeight w:val="8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1"/>
                <w:rFonts w:ascii="Courier New" w:hAnsi="Courier New" w:cs="Courier New"/>
              </w:rPr>
            </w:pPr>
            <w:r>
              <w:rPr>
                <w:rStyle w:val="FontStyle11"/>
                <w:rFonts w:ascii="Courier New" w:hAnsi="Courier New" w:cs="Courier New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Обеспечение безопасности граждан и правопорядка на территории </w:t>
            </w:r>
            <w:r>
              <w:rPr>
                <w:rFonts w:ascii="Courier New" w:hAnsi="Courier New" w:cs="Courier New"/>
              </w:rPr>
              <w:t>Новотельбинского сельского муниципального образования</w:t>
            </w:r>
          </w:p>
        </w:tc>
      </w:tr>
      <w:tr w:rsidR="00855A43" w:rsidTr="004D53CD">
        <w:trPr>
          <w:trHeight w:val="12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1"/>
                <w:rFonts w:ascii="Courier New" w:hAnsi="Courier New" w:cs="Courier New"/>
              </w:rPr>
            </w:pPr>
            <w:r>
              <w:rPr>
                <w:rStyle w:val="FontStyle11"/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- снижение количества правонарушений на территории </w:t>
            </w:r>
            <w:r>
              <w:rPr>
                <w:rFonts w:ascii="Courier New" w:hAnsi="Courier New" w:cs="Courier New"/>
              </w:rPr>
              <w:t>Новотельбинского сельского муниципального образования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;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- обеспечение высокого уровня социальной адаптации и реабилитации среди граждан, склонных к совершению правонарушений, освободившихся из мест лишения свободы, на базе трудовой занятости, профессиональной и общеобразовательной подготовки;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lastRenderedPageBreak/>
              <w:t>- совершенствование нормативной правовой базы профилактики правонарушений;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- улучшение координации деятельности органов местного самоуправления с правоохранительными органами по предупреждению правонарушений;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- организация работы по предупреждению и профилактике правонарушений, совершаемых на улицах и в общественных местах;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- выявление и устранение причин и условий, способствующих совершению правонарушений.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Совершенствование системы профилактики преступлений и правонарушений, безнадзорности среди несовершеннолетних;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снижение роста преступлений и правонарушений среди подростков;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 xml:space="preserve">усиление мер по защите прав и законных интересов детей, </w:t>
            </w:r>
            <w:proofErr w:type="gramStart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проживающих  на</w:t>
            </w:r>
            <w:proofErr w:type="gramEnd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 территории 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поселения.</w:t>
            </w:r>
          </w:p>
        </w:tc>
      </w:tr>
      <w:tr w:rsidR="00855A43" w:rsidTr="004D53CD">
        <w:trPr>
          <w:trHeight w:val="12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Courier New" w:hAnsi="Courier New" w:cs="Courier New"/>
              </w:rPr>
              <w:lastRenderedPageBreak/>
              <w:t xml:space="preserve">Сроки и 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этапы реализации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2024-2026 годы</w:t>
            </w:r>
          </w:p>
        </w:tc>
      </w:tr>
      <w:tr w:rsidR="00855A43" w:rsidTr="004D53CD">
        <w:trPr>
          <w:trHeight w:val="12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Courier New" w:hAnsi="Courier New" w:cs="Courier New"/>
              </w:rPr>
              <w:t xml:space="preserve">Объемы и 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источники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финансирования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Программа финансируется за счет средств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местного бюджета. Общий объем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финансирования - 1 </w:t>
            </w:r>
            <w:proofErr w:type="spellStart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тыс.руб</w:t>
            </w:r>
            <w:proofErr w:type="spellEnd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., в том числе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по годам: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2024 - 1 </w:t>
            </w:r>
            <w:proofErr w:type="spellStart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тыс.руб</w:t>
            </w:r>
            <w:proofErr w:type="spellEnd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.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2025 - 0 </w:t>
            </w:r>
            <w:proofErr w:type="spellStart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тыс.руб</w:t>
            </w:r>
            <w:proofErr w:type="spellEnd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.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2026 - 0 </w:t>
            </w:r>
            <w:proofErr w:type="spellStart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тыс.руб</w:t>
            </w:r>
            <w:proofErr w:type="spellEnd"/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855A43" w:rsidTr="004D53CD">
        <w:trPr>
          <w:trHeight w:val="12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Courier New" w:hAnsi="Courier New" w:cs="Courier New"/>
              </w:rPr>
              <w:t xml:space="preserve">Целевые 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индикаторы </w:t>
            </w:r>
            <w:r>
              <w:rPr>
                <w:rStyle w:val="FontStyle11"/>
                <w:rFonts w:ascii="Courier New" w:hAnsi="Courier New" w:cs="Courier New"/>
              </w:rPr>
              <w:t xml:space="preserve">и 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показатели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1.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Количество преступлений.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2.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Количество правонарушений</w:t>
            </w:r>
          </w:p>
          <w:p w:rsidR="00855A43" w:rsidRDefault="00855A43" w:rsidP="004D53CD">
            <w:pPr>
              <w:ind w:right="-261"/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>3.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Количество несовершеннолетних и семей,</w:t>
            </w:r>
            <w:r>
              <w:rPr>
                <w:rStyle w:val="FontStyle12"/>
                <w:rFonts w:ascii="Courier New" w:hAnsi="Courier New" w:cs="Courier New"/>
                <w:b w:val="0"/>
                <w:bCs w:val="0"/>
                <w:sz w:val="22"/>
                <w:szCs w:val="22"/>
              </w:rPr>
              <w:br/>
              <w:t>состоящих на учете.</w:t>
            </w:r>
          </w:p>
        </w:tc>
      </w:tr>
    </w:tbl>
    <w:p w:rsidR="00855A43" w:rsidRDefault="00855A43" w:rsidP="00855A43">
      <w:pPr>
        <w:ind w:right="-261"/>
        <w:jc w:val="right"/>
        <w:rPr>
          <w:rFonts w:ascii="Courier New" w:hAnsi="Courier New" w:cs="Courier New"/>
        </w:rPr>
      </w:pPr>
    </w:p>
    <w:p w:rsidR="00855A43" w:rsidRDefault="00855A43" w:rsidP="00855A43">
      <w:pPr>
        <w:ind w:right="-261"/>
        <w:jc w:val="right"/>
        <w:rPr>
          <w:rFonts w:ascii="Courier New" w:hAnsi="Courier New" w:cs="Courier New"/>
        </w:rPr>
      </w:pPr>
    </w:p>
    <w:p w:rsidR="00855A43" w:rsidRDefault="00855A43" w:rsidP="00855A43">
      <w:pPr>
        <w:ind w:right="-261"/>
        <w:jc w:val="right"/>
        <w:rPr>
          <w:rFonts w:ascii="Courier New" w:hAnsi="Courier New" w:cs="Courier New"/>
        </w:rPr>
      </w:pPr>
    </w:p>
    <w:p w:rsidR="00855A43" w:rsidRDefault="00855A43" w:rsidP="00855A43">
      <w:pPr>
        <w:pStyle w:val="Style1"/>
        <w:widowControl/>
        <w:spacing w:before="58" w:line="360" w:lineRule="auto"/>
        <w:ind w:left="785"/>
        <w:jc w:val="center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1. Характеристика проблемы   и обоснование   ее решения </w:t>
      </w:r>
    </w:p>
    <w:p w:rsidR="00855A43" w:rsidRDefault="00855A43" w:rsidP="00855A43">
      <w:pPr>
        <w:pStyle w:val="Style1"/>
        <w:widowControl/>
        <w:spacing w:before="58" w:line="360" w:lineRule="auto"/>
        <w:ind w:left="785"/>
        <w:jc w:val="center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программно-целевыми методами</w:t>
      </w:r>
    </w:p>
    <w:p w:rsidR="00855A43" w:rsidRDefault="00855A43" w:rsidP="00855A43">
      <w:pPr>
        <w:pStyle w:val="Style2"/>
        <w:spacing w:before="230" w:line="360" w:lineRule="auto"/>
        <w:jc w:val="both"/>
      </w:pPr>
      <w:r>
        <w:rPr>
          <w:rFonts w:ascii="Arial" w:eastAsia="Calibri" w:hAnsi="Arial" w:cs="Arial"/>
          <w:bCs/>
          <w:color w:val="000000"/>
          <w:lang w:eastAsia="en-US"/>
        </w:rPr>
        <w:t>Программа разработана в соответствии с Конституцией Российской Федерации, Федеральным законом от 23.06.2016 N 182-ФЗ "Об основах системы профилактики правонарушений в Российской Федерации",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с участием всех структурных подразделений, входящих в структуру системы профилактики с учетом оценки криминальной обстановки и прогнозов динамики преступности, в том числе </w:t>
      </w:r>
      <w:proofErr w:type="gramStart"/>
      <w:r>
        <w:rPr>
          <w:rFonts w:ascii="Arial" w:eastAsia="Calibri" w:hAnsi="Arial" w:cs="Arial"/>
          <w:bCs/>
          <w:color w:val="000000"/>
          <w:lang w:eastAsia="en-US"/>
        </w:rPr>
        <w:t>и  среди</w:t>
      </w:r>
      <w:proofErr w:type="gramEnd"/>
      <w:r>
        <w:rPr>
          <w:rFonts w:ascii="Arial" w:eastAsia="Calibri" w:hAnsi="Arial" w:cs="Arial"/>
          <w:bCs/>
          <w:color w:val="000000"/>
          <w:lang w:eastAsia="en-US"/>
        </w:rPr>
        <w:t xml:space="preserve"> несовершеннолетних.</w:t>
      </w:r>
    </w:p>
    <w:p w:rsidR="00855A43" w:rsidRDefault="00855A43" w:rsidP="00855A43">
      <w:pPr>
        <w:pStyle w:val="Style2"/>
        <w:widowControl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Решение задач, направленных на снижение преступности на территории поселения невозможно без серьезной поддержки, объединения усилий всех структурных подразделений, входящих в систему профилактики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lang w:eastAsia="en-US"/>
        </w:rPr>
        <w:t>правонарушений. Это обуславливает необходимость программно - целевого подхода к решению данных вопросов.</w:t>
      </w:r>
    </w:p>
    <w:p w:rsidR="00855A43" w:rsidRDefault="00855A43" w:rsidP="00855A43">
      <w:pPr>
        <w:pStyle w:val="Style4"/>
        <w:widowControl/>
        <w:spacing w:before="154" w:line="360" w:lineRule="auto"/>
        <w:jc w:val="center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2.Основные цели и задачи Программы.</w:t>
      </w:r>
    </w:p>
    <w:p w:rsidR="00855A43" w:rsidRDefault="00855A43" w:rsidP="00855A43">
      <w:pPr>
        <w:pStyle w:val="Style2"/>
        <w:widowControl/>
        <w:spacing w:before="230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Основные цели Программы:</w:t>
      </w:r>
    </w:p>
    <w:p w:rsidR="00855A43" w:rsidRDefault="00855A43" w:rsidP="00855A43">
      <w:pPr>
        <w:pStyle w:val="Style6"/>
        <w:widowControl/>
        <w:numPr>
          <w:ilvl w:val="0"/>
          <w:numId w:val="1"/>
        </w:numPr>
        <w:tabs>
          <w:tab w:val="left" w:pos="266"/>
        </w:tabs>
        <w:spacing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Совершенствование системы профилактики правонарушений и безнадзорности;</w:t>
      </w:r>
    </w:p>
    <w:p w:rsidR="00855A43" w:rsidRDefault="00855A43" w:rsidP="00855A43">
      <w:pPr>
        <w:pStyle w:val="Style6"/>
        <w:widowControl/>
        <w:numPr>
          <w:ilvl w:val="0"/>
          <w:numId w:val="1"/>
        </w:numPr>
        <w:tabs>
          <w:tab w:val="left" w:pos="266"/>
        </w:tabs>
        <w:spacing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Усиление мер по защите прав и законных интересов </w:t>
      </w:r>
      <w:proofErr w:type="gramStart"/>
      <w:r>
        <w:rPr>
          <w:rFonts w:ascii="Arial" w:eastAsia="Calibri" w:hAnsi="Arial" w:cs="Arial"/>
          <w:bCs/>
          <w:color w:val="000000"/>
          <w:lang w:eastAsia="en-US"/>
        </w:rPr>
        <w:t>граждан,  проживающих</w:t>
      </w:r>
      <w:proofErr w:type="gramEnd"/>
      <w:r>
        <w:rPr>
          <w:rFonts w:ascii="Arial" w:eastAsia="Calibri" w:hAnsi="Arial" w:cs="Arial"/>
          <w:bCs/>
          <w:color w:val="000000"/>
          <w:lang w:eastAsia="en-US"/>
        </w:rPr>
        <w:t xml:space="preserve"> на территории поселения;</w:t>
      </w:r>
    </w:p>
    <w:p w:rsidR="00855A43" w:rsidRDefault="00855A43" w:rsidP="00855A43">
      <w:pPr>
        <w:pStyle w:val="Style5"/>
        <w:widowControl/>
        <w:numPr>
          <w:ilvl w:val="0"/>
          <w:numId w:val="1"/>
        </w:numPr>
        <w:tabs>
          <w:tab w:val="left" w:pos="266"/>
        </w:tabs>
        <w:spacing w:line="360" w:lineRule="auto"/>
        <w:ind w:right="23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Снижение роста преступлений и правонарушений среди населения поселения.  </w:t>
      </w:r>
    </w:p>
    <w:p w:rsidR="00855A43" w:rsidRDefault="00855A43" w:rsidP="00855A43">
      <w:pPr>
        <w:pStyle w:val="Style5"/>
        <w:widowControl/>
        <w:tabs>
          <w:tab w:val="left" w:pos="266"/>
        </w:tabs>
        <w:spacing w:line="360" w:lineRule="auto"/>
        <w:ind w:right="23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Основные задачи Программы:</w:t>
      </w:r>
    </w:p>
    <w:p w:rsidR="00855A43" w:rsidRPr="00E5649F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- снижение количества правонарушений на территории </w:t>
      </w:r>
      <w:r w:rsidRPr="00E5649F">
        <w:rPr>
          <w:rFonts w:ascii="Arial" w:hAnsi="Arial" w:cs="Arial"/>
        </w:rPr>
        <w:t>Новотельбинского сельского муниципального образования</w:t>
      </w:r>
      <w:r>
        <w:rPr>
          <w:rFonts w:ascii="Arial" w:hAnsi="Arial" w:cs="Arial"/>
        </w:rPr>
        <w:t>;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обеспечение высокого уровня социальной адаптации и реабилитации среди граждан, склонных к совершению правонарушений, освободившихся из мест лишения свободы, на базе трудовой занятости, профессиональной и общеобразовательной подготовки;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совершенствование нормативной правовой базы профилактики правонарушений;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улучшение координации деятельности органов местного самоуправления с правоохранительными органами по предупреждению правонарушений;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организация работы по предупреждению и профилактике правонарушений, совершаемых на улицах и в общественных местах;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выявление и устранение причин и условий, способствующих совершению правонарушений.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>-</w:t>
      </w:r>
      <w:r>
        <w:rPr>
          <w:rFonts w:ascii="Arial" w:eastAsia="Calibri" w:hAnsi="Arial" w:cs="Arial"/>
          <w:bCs/>
          <w:color w:val="000000"/>
          <w:lang w:eastAsia="en-US"/>
        </w:rPr>
        <w:tab/>
        <w:t>Совершенствование системы профилактики преступлений и правонарушений, безнадзорности среди несовершеннолетних;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</w:t>
      </w:r>
      <w:r>
        <w:rPr>
          <w:rFonts w:ascii="Arial" w:eastAsia="Calibri" w:hAnsi="Arial" w:cs="Arial"/>
          <w:bCs/>
          <w:color w:val="000000"/>
          <w:lang w:eastAsia="en-US"/>
        </w:rPr>
        <w:tab/>
        <w:t>снижение роста преступлений и правонарушений среди подростков;</w:t>
      </w:r>
    </w:p>
    <w:p w:rsidR="00855A43" w:rsidRDefault="00855A43" w:rsidP="00855A43">
      <w:pPr>
        <w:pStyle w:val="Style4"/>
        <w:spacing w:before="55"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</w:t>
      </w:r>
      <w:r>
        <w:rPr>
          <w:rFonts w:ascii="Arial" w:eastAsia="Calibri" w:hAnsi="Arial" w:cs="Arial"/>
          <w:bCs/>
          <w:color w:val="000000"/>
          <w:lang w:eastAsia="en-US"/>
        </w:rPr>
        <w:tab/>
        <w:t>усиление мер по защите прав и законных интересов детей, проживающих  на территории муниципального образования.</w:t>
      </w:r>
      <w:r>
        <w:rPr>
          <w:rFonts w:ascii="Arial" w:eastAsia="Calibri" w:hAnsi="Arial" w:cs="Arial"/>
          <w:bCs/>
          <w:color w:val="000000"/>
          <w:lang w:eastAsia="en-US"/>
        </w:rPr>
        <w:br/>
      </w:r>
    </w:p>
    <w:p w:rsidR="00855A43" w:rsidRDefault="00855A43" w:rsidP="00855A43">
      <w:pPr>
        <w:pStyle w:val="Style4"/>
        <w:widowControl/>
        <w:spacing w:before="55" w:line="360" w:lineRule="auto"/>
        <w:jc w:val="center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3. Характеристика основных мероприятий, направленных на достижение целей и задач в сфере реализации программы.</w:t>
      </w:r>
    </w:p>
    <w:p w:rsidR="00855A43" w:rsidRDefault="00855A43" w:rsidP="00855A43">
      <w:pPr>
        <w:pStyle w:val="Style2"/>
        <w:widowControl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Программа включает мероприятия (приложение) по следующим приоритетным направлениям:</w:t>
      </w: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1. Профилактика правонарушений.</w:t>
      </w: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2. Воссоздание института социальной профилактики и вовлечение общественности в предупреждение правонарушений.</w:t>
      </w: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3. Профилактика правонарушений в отношении определенных категорий лиц и по отдельным видам противоправной деятельности.</w:t>
      </w: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3.1. Профилактика правонарушений несовершеннолетних и молодежи.</w:t>
      </w: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3.2. Профилактика правонарушений среди лиц, освободившихся из мест лишения свободы, а также лиц, осужденных к условной мере наказания.</w:t>
      </w: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3.3. Профилактика правонарушений в общественных местах и на улицах.</w:t>
      </w:r>
    </w:p>
    <w:p w:rsidR="00855A43" w:rsidRDefault="00855A43" w:rsidP="00855A43">
      <w:pPr>
        <w:pStyle w:val="Style2"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4. Информационно-методическое обеспечение профилактики правонарушений.</w:t>
      </w:r>
    </w:p>
    <w:p w:rsidR="00855A43" w:rsidRDefault="00855A43" w:rsidP="00855A43">
      <w:pPr>
        <w:pStyle w:val="Style2"/>
        <w:widowControl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5. Материально-техническое обеспечение субъектов профилактики правонарушений.</w:t>
      </w:r>
    </w:p>
    <w:p w:rsidR="00855A43" w:rsidRDefault="00855A43" w:rsidP="00855A43">
      <w:pPr>
        <w:pStyle w:val="Style3"/>
        <w:widowControl/>
        <w:tabs>
          <w:tab w:val="left" w:pos="1087"/>
        </w:tabs>
        <w:spacing w:before="7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6. Проведение на базе МКУК «Новотельбинский СКЦ» мероприятий по пропаганде здорового образа жизни.</w:t>
      </w:r>
    </w:p>
    <w:p w:rsidR="00855A43" w:rsidRDefault="00855A43" w:rsidP="00855A43">
      <w:pPr>
        <w:pStyle w:val="Style2"/>
        <w:widowControl/>
        <w:spacing w:before="65" w:line="360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В рамках данного мероприятия предусматривается пропаганда здорового образа жизни среди несовершеннолетних, повышение мотивации детей к занятиям физической культурой и спортом.</w:t>
      </w:r>
    </w:p>
    <w:p w:rsidR="00855A43" w:rsidRDefault="00855A43" w:rsidP="00855A43">
      <w:pPr>
        <w:pStyle w:val="Style7"/>
        <w:widowControl/>
        <w:spacing w:line="240" w:lineRule="exact"/>
        <w:jc w:val="both"/>
        <w:rPr>
          <w:rFonts w:ascii="Arial" w:eastAsia="Calibri" w:hAnsi="Arial" w:cs="Arial"/>
          <w:color w:val="000000"/>
          <w:lang w:eastAsia="en-US"/>
        </w:rPr>
      </w:pPr>
    </w:p>
    <w:p w:rsidR="00855A43" w:rsidRDefault="00855A43" w:rsidP="00855A43">
      <w:pPr>
        <w:pStyle w:val="Style7"/>
        <w:widowControl/>
        <w:tabs>
          <w:tab w:val="left" w:pos="266"/>
        </w:tabs>
        <w:spacing w:before="24"/>
        <w:jc w:val="center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4.</w:t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bCs/>
          <w:color w:val="000000"/>
          <w:lang w:eastAsia="en-US"/>
        </w:rPr>
        <w:t>Обоснование ресурсного обеспечения Программы</w:t>
      </w:r>
    </w:p>
    <w:p w:rsidR="00855A43" w:rsidRDefault="00855A43" w:rsidP="00855A43">
      <w:pPr>
        <w:pStyle w:val="Style7"/>
        <w:widowControl/>
        <w:tabs>
          <w:tab w:val="left" w:pos="266"/>
        </w:tabs>
        <w:spacing w:before="24"/>
        <w:jc w:val="center"/>
        <w:rPr>
          <w:rFonts w:ascii="Arial" w:eastAsia="Calibri" w:hAnsi="Arial" w:cs="Arial"/>
          <w:bCs/>
          <w:color w:val="000000"/>
          <w:lang w:eastAsia="en-US"/>
        </w:rPr>
      </w:pPr>
    </w:p>
    <w:p w:rsidR="00855A43" w:rsidRDefault="00855A43" w:rsidP="00855A43">
      <w:pPr>
        <w:pStyle w:val="Style5"/>
        <w:widowControl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Программа рассчитана на период 2024-2026 годы и реализуется за счет средств местного бюджета.</w:t>
      </w:r>
    </w:p>
    <w:p w:rsidR="00855A43" w:rsidRDefault="00855A43" w:rsidP="00855A43">
      <w:pPr>
        <w:pStyle w:val="Style5"/>
        <w:widowControl/>
        <w:spacing w:before="144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Предполагаемый объем финансовых средств на реализацию программных мероприятий составляет 1 тыс. рублей, в том числе:</w:t>
      </w:r>
    </w:p>
    <w:p w:rsidR="00855A43" w:rsidRDefault="00855A43" w:rsidP="00855A43">
      <w:pPr>
        <w:pStyle w:val="Style6"/>
        <w:widowControl/>
        <w:spacing w:before="130"/>
        <w:ind w:left="454" w:right="5386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На 2024 год – 1 тыс. рублей; </w:t>
      </w:r>
    </w:p>
    <w:p w:rsidR="00855A43" w:rsidRDefault="00855A43" w:rsidP="00855A43">
      <w:pPr>
        <w:pStyle w:val="Style6"/>
        <w:widowControl/>
        <w:spacing w:before="130"/>
        <w:ind w:left="454" w:right="5386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На 2025 год - 0 тыс. рублей. </w:t>
      </w:r>
    </w:p>
    <w:p w:rsidR="00855A43" w:rsidRDefault="00855A43" w:rsidP="00855A43">
      <w:pPr>
        <w:pStyle w:val="Style6"/>
        <w:widowControl/>
        <w:spacing w:before="130"/>
        <w:ind w:left="454" w:right="5386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>На 2026 год - 0 тыс. рублей.</w:t>
      </w:r>
    </w:p>
    <w:p w:rsidR="00855A43" w:rsidRDefault="00855A43" w:rsidP="00855A43">
      <w:pPr>
        <w:pStyle w:val="Style5"/>
        <w:widowControl/>
        <w:spacing w:before="7"/>
        <w:ind w:firstLine="43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Объем финансирования мероприятий Программы подлежит ежегодному уточнению исходя из возможности доходной части бюджета </w:t>
      </w:r>
      <w:r w:rsidRPr="00E5649F">
        <w:rPr>
          <w:rFonts w:ascii="Arial" w:hAnsi="Arial" w:cs="Arial"/>
        </w:rPr>
        <w:t>Новотельбинского сельского муниципального образования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на соответствующий период.</w:t>
      </w:r>
    </w:p>
    <w:p w:rsidR="00855A43" w:rsidRDefault="00855A43" w:rsidP="00855A43">
      <w:pPr>
        <w:pStyle w:val="Style7"/>
        <w:widowControl/>
        <w:spacing w:line="240" w:lineRule="exact"/>
        <w:jc w:val="both"/>
        <w:rPr>
          <w:rFonts w:ascii="Arial" w:eastAsia="Calibri" w:hAnsi="Arial" w:cs="Arial"/>
          <w:color w:val="000000"/>
          <w:lang w:eastAsia="en-US"/>
        </w:rPr>
      </w:pPr>
    </w:p>
    <w:p w:rsidR="00855A43" w:rsidRDefault="00855A43" w:rsidP="00855A43">
      <w:pPr>
        <w:pStyle w:val="Style7"/>
        <w:widowControl/>
        <w:tabs>
          <w:tab w:val="left" w:pos="266"/>
        </w:tabs>
        <w:spacing w:before="84"/>
        <w:jc w:val="center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5.</w:t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bCs/>
          <w:color w:val="000000"/>
          <w:lang w:eastAsia="en-US"/>
        </w:rPr>
        <w:t>Механизм реализации программы</w:t>
      </w:r>
    </w:p>
    <w:p w:rsidR="00855A43" w:rsidRDefault="00855A43" w:rsidP="00855A43">
      <w:pPr>
        <w:pStyle w:val="Style4"/>
        <w:widowControl/>
        <w:spacing w:before="137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Распорядителем бюджетных средств является Администрация </w:t>
      </w:r>
      <w:r w:rsidRPr="00E5649F">
        <w:rPr>
          <w:rFonts w:ascii="Arial" w:hAnsi="Arial" w:cs="Arial"/>
        </w:rPr>
        <w:t>Новотельбинского сельского муниципального образования</w:t>
      </w:r>
      <w:r>
        <w:rPr>
          <w:rFonts w:ascii="Arial" w:hAnsi="Arial" w:cs="Arial"/>
        </w:rPr>
        <w:t>.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Общественная Комиссия по делам несовершеннолетних разрабатывает основные мероприятия по реализации программы в целях профилактики правонарушений и преступлений среди несовершеннолетних </w:t>
      </w:r>
    </w:p>
    <w:p w:rsidR="00855A43" w:rsidRDefault="00855A43" w:rsidP="00855A43">
      <w:pPr>
        <w:pStyle w:val="Style1"/>
        <w:widowControl/>
        <w:spacing w:before="130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Общий контроль исполнения Программы осуществляет </w:t>
      </w:r>
      <w:r>
        <w:rPr>
          <w:rFonts w:ascii="Arial" w:hAnsi="Arial" w:cs="Arial"/>
        </w:rPr>
        <w:t xml:space="preserve">Администрация </w:t>
      </w:r>
      <w:r w:rsidRPr="00E5649F">
        <w:rPr>
          <w:rFonts w:ascii="Arial" w:hAnsi="Arial" w:cs="Arial"/>
        </w:rPr>
        <w:t>Новотельбинского сельского муниципального образования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, которая уточняет показатели по программным мероприятиям, механизм реализации Программы и состав исполнителей, а </w:t>
      </w:r>
      <w:proofErr w:type="gramStart"/>
      <w:r>
        <w:rPr>
          <w:rFonts w:ascii="Arial" w:eastAsia="Calibri" w:hAnsi="Arial" w:cs="Arial"/>
          <w:bCs/>
          <w:color w:val="000000"/>
          <w:lang w:eastAsia="en-US"/>
        </w:rPr>
        <w:t>так же</w:t>
      </w:r>
      <w:proofErr w:type="gramEnd"/>
      <w:r>
        <w:rPr>
          <w:rFonts w:ascii="Arial" w:eastAsia="Calibri" w:hAnsi="Arial" w:cs="Arial"/>
          <w:bCs/>
          <w:color w:val="000000"/>
          <w:lang w:eastAsia="en-US"/>
        </w:rPr>
        <w:t xml:space="preserve"> заслушивает отчеты исполнителей по проведению программных мероприятий и реализации программы за год.   </w:t>
      </w:r>
    </w:p>
    <w:p w:rsidR="00855A43" w:rsidRDefault="00855A43" w:rsidP="00855A43">
      <w:pPr>
        <w:pStyle w:val="Style2"/>
        <w:widowControl/>
        <w:spacing w:line="240" w:lineRule="exact"/>
        <w:jc w:val="both"/>
        <w:rPr>
          <w:rFonts w:ascii="Arial" w:eastAsia="Calibri" w:hAnsi="Arial" w:cs="Arial"/>
          <w:color w:val="000000"/>
          <w:lang w:eastAsia="en-US"/>
        </w:rPr>
      </w:pPr>
    </w:p>
    <w:p w:rsidR="00855A43" w:rsidRDefault="00855A43" w:rsidP="00855A43">
      <w:pPr>
        <w:pStyle w:val="Style2"/>
        <w:widowControl/>
        <w:spacing w:before="10"/>
        <w:jc w:val="center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6. Оценка эффективности реализации Программы</w:t>
      </w:r>
    </w:p>
    <w:p w:rsidR="00855A43" w:rsidRDefault="00855A43" w:rsidP="00855A43">
      <w:pPr>
        <w:pStyle w:val="Style2"/>
        <w:widowControl/>
        <w:spacing w:before="10"/>
        <w:jc w:val="center"/>
        <w:rPr>
          <w:rFonts w:ascii="Arial" w:eastAsia="Calibri" w:hAnsi="Arial" w:cs="Arial"/>
          <w:bCs/>
          <w:color w:val="000000"/>
          <w:lang w:eastAsia="en-US"/>
        </w:rPr>
      </w:pPr>
    </w:p>
    <w:p w:rsidR="00855A43" w:rsidRDefault="00855A43" w:rsidP="00855A43">
      <w:pPr>
        <w:pStyle w:val="Style1"/>
        <w:spacing w:before="62" w:line="302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В рамках реализации Программы предусматривается осуществлять мониторинг ее мероприятий.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Социальные последствия выражаются качественными и количественными показателями, характеризующими улучшение исходной ситуации по повышению уровня общественной безопасности и личной безопасности граждан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повышение эффективности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обеспечение нормативного правового регулирования профилактики правонарушений;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- улучшение информационного обеспечения деятельности муниципальных органов и общественных организаций по обеспечению охраны общественного порядка на территории </w:t>
      </w:r>
      <w:r w:rsidRPr="00E5649F">
        <w:rPr>
          <w:rFonts w:ascii="Arial" w:hAnsi="Arial" w:cs="Arial"/>
        </w:rPr>
        <w:t>Новотельбинского сельского муниципального образования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; 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оздоровление обстановки на улицах и в других общественных местах;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снижение уровня рецидивной и "бытовой" преступности;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повышение эффективности профилактики правонарушений в среде несовершеннолетних и молодежи.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Конкретные количественные и качественные целевые индикаторы социальных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снижение количества зарегистрированных преступлений;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снижение количества преступлений, совершаемых несовершеннолетними;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снижение количества преступлений, совершаемых лицами, освободившимися из мест лишения свободы, а также лицами, осужденными к условной мере наказания;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снижение количества преступлений, совершенных в общественных местах;</w:t>
      </w:r>
    </w:p>
    <w:p w:rsidR="00855A43" w:rsidRDefault="00855A43" w:rsidP="00855A43">
      <w:pPr>
        <w:pStyle w:val="Style1"/>
        <w:spacing w:before="62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снижение количества преступлений, совершенных на административных участках.</w:t>
      </w:r>
    </w:p>
    <w:p w:rsidR="00855A43" w:rsidRDefault="00855A43" w:rsidP="00855A43">
      <w:pPr>
        <w:pStyle w:val="Style1"/>
        <w:spacing w:before="62" w:line="302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Для оценки эффективности программных мероприятий предлагается использовать </w:t>
      </w:r>
      <w:r>
        <w:rPr>
          <w:rFonts w:ascii="Arial" w:eastAsia="Calibri" w:hAnsi="Arial" w:cs="Arial"/>
          <w:bCs/>
          <w:color w:val="000000"/>
          <w:lang w:eastAsia="en-US"/>
        </w:rPr>
        <w:lastRenderedPageBreak/>
        <w:t>следующие показатели:</w:t>
      </w:r>
    </w:p>
    <w:p w:rsidR="00855A43" w:rsidRDefault="00855A43" w:rsidP="00855A43">
      <w:pPr>
        <w:pStyle w:val="Style1"/>
        <w:spacing w:before="62" w:line="302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- сравнительный анализ зарегистрированных преступлений на территории </w:t>
      </w:r>
      <w:r w:rsidRPr="00E5649F">
        <w:rPr>
          <w:rFonts w:ascii="Arial" w:hAnsi="Arial" w:cs="Arial"/>
        </w:rPr>
        <w:t>Новотельбинского сельского муниципального образования</w:t>
      </w:r>
      <w:r>
        <w:rPr>
          <w:rFonts w:ascii="Arial" w:eastAsia="Calibri" w:hAnsi="Arial" w:cs="Arial"/>
          <w:bCs/>
          <w:color w:val="000000"/>
          <w:lang w:eastAsia="en-US"/>
        </w:rPr>
        <w:t>;</w:t>
      </w:r>
    </w:p>
    <w:p w:rsidR="00855A43" w:rsidRDefault="00855A43" w:rsidP="00855A43">
      <w:pPr>
        <w:pStyle w:val="Style1"/>
        <w:spacing w:before="62" w:line="302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сравнительный анализ количества преступлений, совершаемых несовершеннолетними и молодежью;</w:t>
      </w:r>
    </w:p>
    <w:p w:rsidR="00855A43" w:rsidRDefault="00855A43" w:rsidP="00855A43">
      <w:pPr>
        <w:pStyle w:val="Style1"/>
        <w:spacing w:before="62" w:line="302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сравнительный анализ количества преступлений, совершаемых лицами, освободившимися из мест лишения свободы, а также лицами, осужденными к условной мере наказания;</w:t>
      </w:r>
    </w:p>
    <w:p w:rsidR="00855A43" w:rsidRDefault="00855A43" w:rsidP="00855A43">
      <w:pPr>
        <w:pStyle w:val="Style1"/>
        <w:spacing w:before="62" w:line="302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сравнительный анализ количества преступлений, совершенных в общественных местах и на улицах;</w:t>
      </w: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- сравнительный анализ количества преступлений, совершенных на административных участках.</w:t>
      </w: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 w:rsidP="00855A43">
      <w:pPr>
        <w:pStyle w:val="Style1"/>
        <w:widowControl/>
        <w:spacing w:before="62" w:line="302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855A43" w:rsidRDefault="00855A43">
      <w:pPr>
        <w:sectPr w:rsidR="00855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43" w:rsidRPr="00855A43" w:rsidRDefault="00855A43" w:rsidP="00855A43">
      <w:pPr>
        <w:spacing w:line="240" w:lineRule="auto"/>
        <w:ind w:right="-31"/>
        <w:contextualSpacing/>
        <w:jc w:val="right"/>
        <w:rPr>
          <w:rFonts w:ascii="Courier New" w:hAnsi="Courier New" w:cs="Courier New"/>
        </w:rPr>
      </w:pPr>
      <w:r w:rsidRPr="00855A43">
        <w:rPr>
          <w:rFonts w:ascii="Courier New" w:hAnsi="Courier New" w:cs="Courier New"/>
        </w:rPr>
        <w:lastRenderedPageBreak/>
        <w:t>Приложение</w:t>
      </w:r>
    </w:p>
    <w:p w:rsidR="00855A43" w:rsidRPr="00855A43" w:rsidRDefault="00855A43" w:rsidP="00855A43">
      <w:pPr>
        <w:spacing w:line="240" w:lineRule="auto"/>
        <w:ind w:right="-31"/>
        <w:contextualSpacing/>
        <w:jc w:val="right"/>
        <w:rPr>
          <w:rFonts w:ascii="Courier New" w:hAnsi="Courier New" w:cs="Courier New"/>
        </w:rPr>
      </w:pPr>
      <w:r w:rsidRPr="00855A43">
        <w:rPr>
          <w:rFonts w:ascii="Courier New" w:hAnsi="Courier New" w:cs="Courier New"/>
        </w:rPr>
        <w:t>к муниципальной программе</w:t>
      </w:r>
    </w:p>
    <w:p w:rsidR="00855A43" w:rsidRPr="00855A43" w:rsidRDefault="00855A43" w:rsidP="00855A43">
      <w:pPr>
        <w:spacing w:after="0" w:line="240" w:lineRule="auto"/>
        <w:ind w:right="-31" w:firstLine="708"/>
        <w:contextualSpacing/>
        <w:jc w:val="right"/>
        <w:rPr>
          <w:rFonts w:ascii="Courier New" w:hAnsi="Courier New" w:cs="Courier New"/>
        </w:rPr>
      </w:pPr>
      <w:r w:rsidRPr="00855A43">
        <w:rPr>
          <w:rFonts w:ascii="Courier New" w:hAnsi="Courier New" w:cs="Courier New"/>
        </w:rPr>
        <w:t>«Профилактика правонарушений</w:t>
      </w:r>
    </w:p>
    <w:p w:rsidR="00855A43" w:rsidRPr="00855A43" w:rsidRDefault="00855A43" w:rsidP="00855A43">
      <w:pPr>
        <w:spacing w:after="0" w:line="240" w:lineRule="auto"/>
        <w:ind w:right="-31" w:firstLine="708"/>
        <w:contextualSpacing/>
        <w:jc w:val="right"/>
        <w:rPr>
          <w:rFonts w:ascii="Courier New" w:hAnsi="Courier New" w:cs="Courier New"/>
        </w:rPr>
      </w:pPr>
      <w:r w:rsidRPr="00855A43">
        <w:rPr>
          <w:rFonts w:ascii="Courier New" w:hAnsi="Courier New" w:cs="Courier New"/>
        </w:rPr>
        <w:t>на территории Новотельбинского сельского МО на 2024-2026 годы</w:t>
      </w:r>
    </w:p>
    <w:p w:rsidR="00855A43" w:rsidRPr="00855A43" w:rsidRDefault="00855A43" w:rsidP="00855A4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A43" w:rsidRPr="00855A43" w:rsidRDefault="00855A43" w:rsidP="00855A4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5A43">
        <w:rPr>
          <w:rFonts w:ascii="Arial" w:eastAsia="Times New Roman" w:hAnsi="Arial" w:cs="Arial"/>
          <w:b/>
          <w:sz w:val="28"/>
          <w:szCs w:val="28"/>
          <w:lang w:eastAsia="ru-RU"/>
        </w:rPr>
        <w:t>ПЕРЕЧЕНЬ</w:t>
      </w:r>
    </w:p>
    <w:p w:rsidR="00855A43" w:rsidRPr="00855A43" w:rsidRDefault="00855A43" w:rsidP="00855A43">
      <w:pPr>
        <w:spacing w:after="0" w:line="240" w:lineRule="auto"/>
        <w:ind w:left="1080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55A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мероприятий по реализации муниципальной </w:t>
      </w:r>
      <w:proofErr w:type="gramStart"/>
      <w:r w:rsidRPr="00855A43">
        <w:rPr>
          <w:rFonts w:ascii="Arial" w:eastAsia="Times New Roman" w:hAnsi="Arial" w:cs="Arial"/>
          <w:b/>
          <w:sz w:val="28"/>
          <w:szCs w:val="28"/>
          <w:lang w:eastAsia="ru-RU"/>
        </w:rPr>
        <w:t>программы</w:t>
      </w:r>
      <w:r w:rsidRPr="00855A4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855A43">
        <w:rPr>
          <w:rFonts w:ascii="Arial" w:eastAsia="Times New Roman" w:hAnsi="Arial" w:cs="Arial"/>
          <w:bCs/>
          <w:sz w:val="28"/>
          <w:szCs w:val="28"/>
          <w:lang w:eastAsia="ru-RU"/>
        </w:rPr>
        <w:t>«</w:t>
      </w:r>
      <w:proofErr w:type="gramEnd"/>
      <w:r w:rsidRPr="00855A43">
        <w:rPr>
          <w:rFonts w:ascii="Arial" w:eastAsia="Times New Roman" w:hAnsi="Arial" w:cs="Arial"/>
          <w:b/>
          <w:sz w:val="28"/>
          <w:szCs w:val="28"/>
          <w:lang w:eastAsia="ru-RU"/>
        </w:rPr>
        <w:t>Профилактика правонарушений на территории</w:t>
      </w:r>
      <w:r w:rsidRPr="00855A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55A4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Новотельбинского сельского муниципального образования</w:t>
      </w:r>
      <w:r w:rsidRPr="00855A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 2024-2026 годы</w:t>
      </w:r>
      <w:r w:rsidRPr="00855A43">
        <w:rPr>
          <w:rFonts w:ascii="Arial" w:eastAsia="Times New Roman" w:hAnsi="Arial" w:cs="Arial"/>
          <w:bCs/>
          <w:sz w:val="28"/>
          <w:szCs w:val="28"/>
          <w:lang w:eastAsia="ru-RU"/>
        </w:rPr>
        <w:t>»</w:t>
      </w:r>
    </w:p>
    <w:p w:rsidR="00855A43" w:rsidRPr="00855A43" w:rsidRDefault="00855A43" w:rsidP="00855A43">
      <w:pPr>
        <w:tabs>
          <w:tab w:val="left" w:pos="525"/>
          <w:tab w:val="right" w:pos="161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962"/>
        <w:gridCol w:w="11"/>
        <w:gridCol w:w="2679"/>
        <w:gridCol w:w="13"/>
        <w:gridCol w:w="837"/>
        <w:gridCol w:w="13"/>
        <w:gridCol w:w="706"/>
        <w:gridCol w:w="31"/>
        <w:gridCol w:w="114"/>
        <w:gridCol w:w="669"/>
        <w:gridCol w:w="37"/>
        <w:gridCol w:w="144"/>
        <w:gridCol w:w="853"/>
        <w:gridCol w:w="1983"/>
        <w:gridCol w:w="2407"/>
      </w:tblGrid>
      <w:tr w:rsidR="00855A43" w:rsidRPr="00855A43" w:rsidTr="004D53CD">
        <w:trPr>
          <w:trHeight w:val="23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Наименование мероприятий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Источник финансирования</w:t>
            </w:r>
          </w:p>
        </w:tc>
        <w:tc>
          <w:tcPr>
            <w:tcW w:w="3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Финансовые затраты на реализацию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Срок исполнения по годам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Исполнители,</w:t>
            </w:r>
          </w:p>
          <w:p w:rsidR="00855A43" w:rsidRPr="00855A43" w:rsidRDefault="00855A43" w:rsidP="00855A43">
            <w:pPr>
              <w:spacing w:line="240" w:lineRule="auto"/>
              <w:ind w:left="-57" w:right="-57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участники реализации мероприятий программы</w:t>
            </w:r>
          </w:p>
        </w:tc>
      </w:tr>
      <w:tr w:rsidR="00855A43" w:rsidRPr="00855A43" w:rsidTr="004D53CD">
        <w:trPr>
          <w:trHeight w:val="6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2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В том числе по годам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855A43" w:rsidRPr="00855A43" w:rsidTr="004D53CD">
        <w:trPr>
          <w:trHeight w:val="6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Pr="00855A43">
              <w:rPr>
                <w:rFonts w:ascii="Courier New" w:eastAsia="Times New Roman" w:hAnsi="Courier New" w:cs="Courier New"/>
                <w:lang w:val="en-US"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Pr="00855A43">
              <w:rPr>
                <w:rFonts w:ascii="Courier New" w:eastAsia="Times New Roman" w:hAnsi="Courier New" w:cs="Courier New"/>
                <w:lang w:val="en-US"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Pr="00855A43">
              <w:rPr>
                <w:rFonts w:ascii="Courier New" w:eastAsia="Times New Roman" w:hAnsi="Courier New" w:cs="Courier New"/>
                <w:lang w:val="en-US" w:eastAsia="ru-RU"/>
              </w:rPr>
              <w:t>6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855A4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1. Профилактика правонарушений в отношении определенных категорий лиц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 по отдельным видам противоправной деятельности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1.1. Профилактика правонарушений несовершеннолетних и молодежи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Организация профилактической и воспитательной работы среди детей, несовершеннолетних и молодежи в учреждениях  </w:t>
            </w:r>
            <w:r w:rsidRPr="00855A43">
              <w:rPr>
                <w:rFonts w:ascii="Courier New" w:eastAsia="Times New Roman" w:hAnsi="Courier New" w:cs="Courier New"/>
                <w:spacing w:val="-1"/>
                <w:lang w:eastAsia="ru-RU"/>
              </w:rPr>
              <w:t>культуры.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hAnsi="Courier New" w:cs="Courier New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ind w:right="16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Новотельбинского сельского МО, МКУК </w:t>
            </w: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«Новотельбинский СКЦ».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Информирование в виде листовок и объявлений, распространяемых среди населения по профилактике правонарушений.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Без финансирования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hAnsi="Courier New" w:cs="Courier New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Новотельбинского сельского МО, </w:t>
            </w:r>
            <w:proofErr w:type="gramStart"/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МКУК </w:t>
            </w: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</w:t>
            </w:r>
            <w:proofErr w:type="gramEnd"/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Новотельбинский СКЦ».</w:t>
            </w: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Ведение банка данных семей, находящихся в социально опасном положении.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Без финансирования</w:t>
            </w:r>
          </w:p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hAnsi="Courier New" w:cs="Courier New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Новотельбинского сельского МО, 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lastRenderedPageBreak/>
              <w:t>Комиссия по делам несовершеннолетних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Органы профилактики </w:t>
            </w:r>
          </w:p>
        </w:tc>
      </w:tr>
      <w:tr w:rsidR="00855A43" w:rsidRPr="00855A43" w:rsidTr="004D53CD">
        <w:trPr>
          <w:trHeight w:val="1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lastRenderedPageBreak/>
              <w:t>5.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собрания на базе МКУК « Новотельбинский СКЦ»  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Без финансирования</w:t>
            </w:r>
          </w:p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hAnsi="Courier New" w:cs="Courier New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Администрация Новотельбинского сельского МО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6.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Формирование банка данных:</w:t>
            </w:r>
          </w:p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- по неблагополучным семьям</w:t>
            </w: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;</w:t>
            </w:r>
          </w:p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- по незанятым несовершеннолетним гражданам.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Без финансирования</w:t>
            </w:r>
          </w:p>
          <w:p w:rsidR="00855A43" w:rsidRPr="00855A43" w:rsidRDefault="00855A43" w:rsidP="00855A43">
            <w:pPr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Cs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hAnsi="Courier New" w:cs="Courier New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Новотельбинского сельского МО, </w:t>
            </w:r>
          </w:p>
          <w:p w:rsidR="00855A43" w:rsidRPr="00855A43" w:rsidRDefault="00855A43" w:rsidP="00855A43">
            <w:pPr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Комиссия по делам несовершеннолетних</w:t>
            </w:r>
          </w:p>
          <w:p w:rsidR="00855A43" w:rsidRPr="00855A43" w:rsidRDefault="00855A43" w:rsidP="00855A43">
            <w:pPr>
              <w:snapToGri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Органы профилактики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7.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spacing w:val="-4"/>
                <w:lang w:eastAsia="ru-RU"/>
              </w:rPr>
              <w:t xml:space="preserve">Организация и проведение мероприятий, </w:t>
            </w:r>
            <w:proofErr w:type="gramStart"/>
            <w:r w:rsidRPr="00855A43">
              <w:rPr>
                <w:rFonts w:ascii="Courier New" w:eastAsia="Times New Roman" w:hAnsi="Courier New" w:cs="Courier New"/>
                <w:color w:val="000000"/>
                <w:spacing w:val="-4"/>
                <w:lang w:eastAsia="ru-RU"/>
              </w:rPr>
              <w:t>направленных  на</w:t>
            </w:r>
            <w:proofErr w:type="gramEnd"/>
            <w:r w:rsidRPr="00855A43">
              <w:rPr>
                <w:rFonts w:ascii="Courier New" w:eastAsia="Times New Roman" w:hAnsi="Courier New" w:cs="Courier New"/>
                <w:color w:val="000000"/>
                <w:spacing w:val="-4"/>
                <w:lang w:eastAsia="ru-RU"/>
              </w:rPr>
              <w:t xml:space="preserve"> формирование духовно-нравственных ценностей, правовое, патриотическое воспитание. Спортивных и военно-спортивных мероприятий 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855A43" w:rsidRPr="00855A43" w:rsidRDefault="00855A43" w:rsidP="00855A43">
            <w:pPr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Бюджет Новотельбинского сельского 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hAnsi="Courier New" w:cs="Courier New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ind w:right="16"/>
              <w:jc w:val="both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Новотельбинского сельского МО, МКУК </w:t>
            </w: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«Новотельбинский СКЦ».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8.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табакокурения</w:t>
            </w:r>
            <w:proofErr w:type="spellEnd"/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распространения ВИЧ-инфекции </w:t>
            </w: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в форме лекций, бесед, конференций.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rPr>
                <w:rFonts w:ascii="Courier New" w:eastAsia="Lucida Sans Unicode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lastRenderedPageBreak/>
              <w:t>Без финансирования</w:t>
            </w:r>
          </w:p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hAnsi="Courier New" w:cs="Courier New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napToGrid w:val="0"/>
              <w:spacing w:after="0" w:line="240" w:lineRule="auto"/>
              <w:ind w:right="16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Новотельбинского сельского МО, МКУК </w:t>
            </w: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«Новотельбинский СКЦ».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1.2. Профилактика нарушений законодательства о гражданстве, предупреждение и 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пресечение нелегальной миграции</w:t>
            </w:r>
          </w:p>
        </w:tc>
      </w:tr>
      <w:tr w:rsidR="00855A43" w:rsidRPr="00855A43" w:rsidTr="004D53CD">
        <w:trPr>
          <w:trHeight w:val="16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9.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spacing w:val="3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855A43">
              <w:rPr>
                <w:rFonts w:ascii="Courier New" w:eastAsia="Times New Roman" w:hAnsi="Courier New" w:cs="Courier New"/>
                <w:lang w:eastAsia="ru-RU"/>
              </w:rPr>
              <w:t>Администрация  Новотельбинского</w:t>
            </w:r>
            <w:proofErr w:type="gramEnd"/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 сельского МО ,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Органы МВД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1.3. Профилактика правонарушений среди лиц, освобожденных из мест лишения свободы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spacing w:val="-1"/>
                <w:lang w:eastAsia="ru-RU"/>
              </w:rPr>
              <w:t>Вести работу по осуществлению функции по социальной адаптации лиц, освободившихся из мест лишения свободы.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855A43">
              <w:rPr>
                <w:rFonts w:ascii="Courier New" w:eastAsia="Times New Roman" w:hAnsi="Courier New" w:cs="Courier New"/>
                <w:lang w:eastAsia="ru-RU"/>
              </w:rPr>
              <w:t>Администрация  Новотельбинского</w:t>
            </w:r>
            <w:proofErr w:type="gramEnd"/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 сельского МО ,</w:t>
            </w:r>
          </w:p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Органы МВД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1.4. Информационное обеспечение деятельности субъектов профилактики, в том числе через органы печати</w:t>
            </w:r>
          </w:p>
        </w:tc>
      </w:tr>
      <w:tr w:rsidR="00855A43" w:rsidRPr="00855A43" w:rsidTr="004D53CD">
        <w:trPr>
          <w:trHeight w:val="1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 xml:space="preserve">Освещение на сайте Администрации </w:t>
            </w:r>
            <w:r w:rsidRPr="00855A43">
              <w:rPr>
                <w:rFonts w:ascii="Courier New" w:eastAsia="Times New Roman" w:hAnsi="Courier New" w:cs="Courier New"/>
                <w:lang w:eastAsia="ru-RU"/>
              </w:rPr>
              <w:t xml:space="preserve"> Новотельбинского сельского МО</w:t>
            </w:r>
            <w:r w:rsidRPr="00855A43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 xml:space="preserve"> проблемы </w:t>
            </w:r>
            <w:proofErr w:type="spellStart"/>
            <w:r w:rsidRPr="00855A43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табакокурения</w:t>
            </w:r>
            <w:proofErr w:type="spellEnd"/>
            <w:r w:rsidRPr="00855A43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 xml:space="preserve"> и алкоголизма</w:t>
            </w:r>
            <w:r w:rsidRPr="00855A43">
              <w:rPr>
                <w:rFonts w:ascii="Courier New" w:eastAsia="Times New Roman" w:hAnsi="Courier New" w:cs="Courier New"/>
                <w:color w:val="000000"/>
                <w:lang w:eastAsia="ru-RU"/>
              </w:rPr>
              <w:t>, наркомании, а также нарушений правопорядка.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Без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hAnsi="Courier New" w:cs="Courier New"/>
              </w:rPr>
              <w:t xml:space="preserve">2024-2026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3" w:rsidRPr="00855A43" w:rsidRDefault="00855A43" w:rsidP="00855A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855A43">
              <w:rPr>
                <w:rFonts w:ascii="Courier New" w:eastAsia="Times New Roman" w:hAnsi="Courier New" w:cs="Courier New"/>
                <w:lang w:eastAsia="ru-RU"/>
              </w:rPr>
              <w:t>Администрация    Новотельбинского сельского МО</w:t>
            </w:r>
          </w:p>
        </w:tc>
      </w:tr>
    </w:tbl>
    <w:p w:rsidR="00855A43" w:rsidRPr="00855A43" w:rsidRDefault="00855A43" w:rsidP="00855A43">
      <w:pPr>
        <w:autoSpaceDE w:val="0"/>
        <w:autoSpaceDN w:val="0"/>
        <w:adjustRightInd w:val="0"/>
        <w:spacing w:before="62" w:after="0" w:line="302" w:lineRule="exac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F1E" w:rsidRDefault="00FE4F1E"/>
    <w:sectPr w:rsidR="00FE4F1E" w:rsidSect="00855A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2B7A"/>
    <w:multiLevelType w:val="singleLevel"/>
    <w:tmpl w:val="5BA92B7A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76"/>
    <w:rsid w:val="000966EC"/>
    <w:rsid w:val="00131E76"/>
    <w:rsid w:val="00855A43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033D"/>
  <w15:chartTrackingRefBased/>
  <w15:docId w15:val="{65A2F7F8-D4E3-4B2E-821C-54705CC4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855A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5A43"/>
    <w:rPr>
      <w:rFonts w:ascii="Consolas" w:eastAsia="Calibri" w:hAnsi="Consolas" w:cs="Times New Roman"/>
      <w:sz w:val="21"/>
      <w:szCs w:val="21"/>
    </w:rPr>
  </w:style>
  <w:style w:type="paragraph" w:styleId="a5">
    <w:name w:val="No Spacing"/>
    <w:uiPriority w:val="1"/>
    <w:qFormat/>
    <w:rsid w:val="00855A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855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855A4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855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55A43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855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855A43"/>
    <w:pPr>
      <w:widowControl w:val="0"/>
      <w:autoSpaceDE w:val="0"/>
      <w:autoSpaceDN w:val="0"/>
      <w:adjustRightInd w:val="0"/>
      <w:spacing w:after="0" w:line="310" w:lineRule="exact"/>
      <w:ind w:hanging="33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855A43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55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5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2107</Words>
  <Characters>12010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2024-08-07T03:10:00Z</dcterms:created>
  <dcterms:modified xsi:type="dcterms:W3CDTF">2024-08-07T03:13:00Z</dcterms:modified>
</cp:coreProperties>
</file>