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51" w:rsidRP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14651" w:rsidRP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14651" w:rsidRP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F14651" w:rsidRP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F14651" w:rsidRP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14651">
        <w:rPr>
          <w:rFonts w:ascii="Times New Roman" w:hAnsi="Times New Roman"/>
          <w:b/>
          <w:sz w:val="32"/>
          <w:szCs w:val="32"/>
        </w:rPr>
        <w:t>РЕШЕНИЕ</w:t>
      </w:r>
    </w:p>
    <w:p w:rsid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14651" w:rsidRPr="00F14651" w:rsidRDefault="00F14651" w:rsidP="00F146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14651" w:rsidRPr="00F14651" w:rsidRDefault="004E18DC" w:rsidP="00F14651">
      <w:pPr>
        <w:pStyle w:val="a4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19</w:t>
      </w:r>
      <w:r w:rsidR="00F14651" w:rsidRPr="00F14651">
        <w:rPr>
          <w:rFonts w:ascii="Times New Roman" w:hAnsi="Times New Roman"/>
          <w:bCs/>
          <w:spacing w:val="-3"/>
          <w:sz w:val="24"/>
          <w:szCs w:val="24"/>
        </w:rPr>
        <w:t>.1</w:t>
      </w:r>
      <w:r w:rsidR="00F14651">
        <w:rPr>
          <w:rFonts w:ascii="Times New Roman" w:hAnsi="Times New Roman"/>
          <w:bCs/>
          <w:spacing w:val="-3"/>
          <w:sz w:val="24"/>
          <w:szCs w:val="24"/>
        </w:rPr>
        <w:t>1</w:t>
      </w:r>
      <w:r w:rsidR="00F14651" w:rsidRPr="00F14651">
        <w:rPr>
          <w:rFonts w:ascii="Times New Roman" w:hAnsi="Times New Roman"/>
          <w:bCs/>
          <w:spacing w:val="-3"/>
          <w:sz w:val="24"/>
          <w:szCs w:val="24"/>
        </w:rPr>
        <w:t>.201</w:t>
      </w:r>
      <w:r w:rsidR="00F14651">
        <w:rPr>
          <w:rFonts w:ascii="Times New Roman" w:hAnsi="Times New Roman"/>
          <w:bCs/>
          <w:spacing w:val="-3"/>
          <w:sz w:val="24"/>
          <w:szCs w:val="24"/>
        </w:rPr>
        <w:t>5</w:t>
      </w:r>
      <w:r w:rsidR="00F14651" w:rsidRPr="00F14651">
        <w:rPr>
          <w:rFonts w:ascii="Times New Roman" w:hAnsi="Times New Roman"/>
          <w:bCs/>
          <w:spacing w:val="-3"/>
          <w:sz w:val="24"/>
          <w:szCs w:val="24"/>
        </w:rPr>
        <w:t xml:space="preserve"> г.</w:t>
      </w:r>
      <w:r w:rsidR="00F14651" w:rsidRPr="00F14651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F14651" w:rsidRPr="00F14651">
        <w:rPr>
          <w:rFonts w:ascii="Times New Roman" w:hAnsi="Times New Roman"/>
          <w:bCs/>
          <w:spacing w:val="-15"/>
          <w:sz w:val="24"/>
          <w:szCs w:val="24"/>
        </w:rPr>
        <w:t xml:space="preserve">п. Новая  Тельба </w:t>
      </w:r>
      <w:r w:rsidR="00F14651" w:rsidRPr="00F1465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F14651" w:rsidRPr="00F14651">
        <w:rPr>
          <w:rFonts w:ascii="Times New Roman" w:hAnsi="Times New Roman"/>
          <w:bCs/>
          <w:spacing w:val="-2"/>
          <w:sz w:val="24"/>
          <w:szCs w:val="24"/>
        </w:rPr>
        <w:t>№</w:t>
      </w:r>
      <w:r w:rsidR="00F14651">
        <w:rPr>
          <w:rFonts w:ascii="Times New Roman" w:hAnsi="Times New Roman"/>
          <w:bCs/>
          <w:spacing w:val="-2"/>
          <w:sz w:val="24"/>
          <w:szCs w:val="24"/>
        </w:rPr>
        <w:t xml:space="preserve"> 19</w:t>
      </w:r>
    </w:p>
    <w:p w:rsidR="00F14651" w:rsidRPr="00F14651" w:rsidRDefault="00F14651" w:rsidP="00F14651">
      <w:pPr>
        <w:rPr>
          <w:sz w:val="24"/>
          <w:szCs w:val="24"/>
        </w:rPr>
      </w:pPr>
    </w:p>
    <w:p w:rsidR="00153E5A" w:rsidRDefault="00F14651" w:rsidP="00F14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53E5A">
        <w:rPr>
          <w:rFonts w:ascii="Times New Roman" w:hAnsi="Times New Roman"/>
          <w:b/>
          <w:sz w:val="24"/>
          <w:szCs w:val="24"/>
        </w:rPr>
        <w:t>«О земельном  налоге»</w:t>
      </w:r>
    </w:p>
    <w:p w:rsidR="00153E5A" w:rsidRDefault="00153E5A" w:rsidP="00153E5A">
      <w:pPr>
        <w:shd w:val="clear" w:color="auto" w:fill="FFFFFF"/>
        <w:ind w:left="225" w:right="225"/>
        <w:outlineLvl w:val="3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Федеральным  законом  от 06</w:t>
      </w:r>
      <w:r>
        <w:rPr>
          <w:rStyle w:val="FontStyle20"/>
          <w:sz w:val="24"/>
          <w:szCs w:val="24"/>
        </w:rPr>
        <w:t>. 10.2003г №131-ФЗ</w:t>
      </w:r>
      <w:r>
        <w:rPr>
          <w:rStyle w:val="FontStyle13"/>
          <w:sz w:val="24"/>
          <w:szCs w:val="24"/>
        </w:rPr>
        <w:t xml:space="preserve"> «Об общих принципах организации местного самоуправления в Российской Федерации»   на  основании ФЗ от 04.10.2014-ФЗ «О внесении  изменений в ст.12 и 85 части первой и части второй налогового кодекса Российской Федерации и признании утратившим силу Закона Российской Федерации «О налогах на  имущество физических лиц»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Style w:val="FontStyle13"/>
          <w:sz w:val="24"/>
          <w:szCs w:val="24"/>
        </w:rPr>
        <w:t>главой  31  «Земельный  налог» Налогового кодекса Российской  Федерации  ,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руководствуясь статьей   6  Устава Новотельбинского муниципального образования  Дума Новотельбинского муниципального образования:</w:t>
      </w:r>
    </w:p>
    <w:p w:rsidR="00153E5A" w:rsidRDefault="00153E5A" w:rsidP="00153E5A"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153E5A" w:rsidRDefault="00153E5A" w:rsidP="00153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153E5A" w:rsidRDefault="00153E5A" w:rsidP="00153E5A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Установить и ввести в действие с 1 января 2016 года на территории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земельный налог (далее – налог).</w:t>
      </w:r>
    </w:p>
    <w:p w:rsidR="00153E5A" w:rsidRDefault="00153E5A" w:rsidP="00153E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Установить следующие налоговые ставки по налогу:</w:t>
      </w:r>
    </w:p>
    <w:p w:rsidR="00153E5A" w:rsidRDefault="00153E5A" w:rsidP="00153E5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0,3 процента в отношении земельных участков:</w:t>
      </w:r>
    </w:p>
    <w:p w:rsidR="00153E5A" w:rsidRDefault="00153E5A" w:rsidP="00153E5A">
      <w:pPr>
        <w:pStyle w:val="a3"/>
        <w:ind w:left="104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153E5A" w:rsidRDefault="00153E5A" w:rsidP="00153E5A">
      <w:pPr>
        <w:pStyle w:val="a3"/>
        <w:ind w:left="104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занятых жилым фондом и объектами инженерной инфраструктур  жилищно – коммунального комплекса (за исключением 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строительства:</w:t>
      </w:r>
    </w:p>
    <w:p w:rsidR="00153E5A" w:rsidRDefault="00153E5A" w:rsidP="00153E5A">
      <w:pPr>
        <w:pStyle w:val="a3"/>
        <w:ind w:left="104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53E5A" w:rsidRDefault="00153E5A" w:rsidP="00153E5A">
      <w:pPr>
        <w:pStyle w:val="a3"/>
        <w:ind w:left="104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 для обеспечения обороны, безопасности таможенных нужд.</w:t>
      </w:r>
    </w:p>
    <w:p w:rsidR="00153E5A" w:rsidRDefault="00153E5A" w:rsidP="00153E5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1,5 процента в отношении прочих земельных участков.</w:t>
      </w:r>
    </w:p>
    <w:p w:rsidR="00153E5A" w:rsidRDefault="00153E5A" w:rsidP="00153E5A">
      <w:pPr>
        <w:pStyle w:val="a3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3.  Установить, что на территории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применяются льготы, установленные ст.395 Налогового кодекса Российской Федерации.</w:t>
      </w:r>
    </w:p>
    <w:p w:rsidR="00153E5A" w:rsidRDefault="00153E5A" w:rsidP="00153E5A">
      <w:pPr>
        <w:pStyle w:val="a3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3.1. право на дополнительную налоговую льготу имеют следующие категории налогоплательщиков (при наличии дополнительных льгот):</w:t>
      </w:r>
    </w:p>
    <w:p w:rsidR="00153E5A" w:rsidRDefault="00153E5A" w:rsidP="00153E5A">
      <w:pPr>
        <w:pStyle w:val="a3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3.1.1. освобождаются от уплаты земельного  органы местного самоуправления и муниципальные учреждения, финансируемые из  бюджета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поселения.(приложение № 1)</w:t>
      </w:r>
    </w:p>
    <w:p w:rsidR="00153E5A" w:rsidRDefault="00153E5A" w:rsidP="00153E5A">
      <w:pPr>
        <w:pStyle w:val="a3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3.1.2. освобождаются от налогообложения ветераны  инвалиды Великой отечественной войны, льгота предоставляется на основании удостоверения единого образца, установленного для данной категории инвалидов, участников, ветеранов Великой Отечественной войны».</w:t>
      </w:r>
    </w:p>
    <w:p w:rsidR="00153E5A" w:rsidRDefault="00153E5A" w:rsidP="00153E5A">
      <w:pPr>
        <w:pStyle w:val="a3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4.   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 земельного участка документы, подтверждающие данное право, но не позднее 1 февраля года, следующего за истекшим налоговым периодом.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  Установить налоговый и отчетный периоды для </w:t>
      </w:r>
      <w:r>
        <w:rPr>
          <w:rFonts w:ascii="Times New Roman" w:hAnsi="Times New Roman"/>
          <w:b/>
          <w:sz w:val="24"/>
          <w:szCs w:val="24"/>
          <w:lang w:eastAsia="ru-RU"/>
        </w:rPr>
        <w:t>налогоплательщиков - организаций: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5.1. Налоговый период признается календарный год.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5.2. Отчетными периодами признается первый квартал , второй квартал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Установить и утвердить порядок и сроки уплаты </w:t>
      </w:r>
      <w:r>
        <w:rPr>
          <w:rFonts w:ascii="Times New Roman" w:hAnsi="Times New Roman"/>
          <w:b/>
          <w:sz w:val="24"/>
          <w:szCs w:val="24"/>
          <w:lang w:eastAsia="ru-RU"/>
        </w:rPr>
        <w:t>налогоплательщиками - организациями: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6.1. 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6.2.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и 31 октября, соответственно.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 С момента вступления в силу настоящего решения считать утратившим силу решение Думы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МО </w:t>
      </w:r>
      <w:r w:rsidR="00F1465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14651" w:rsidRPr="00F14651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«О земельном налоге» от </w:t>
      </w:r>
      <w:r w:rsidRPr="00F14651">
        <w:rPr>
          <w:rFonts w:ascii="Times New Roman" w:hAnsi="Times New Roman"/>
          <w:sz w:val="24"/>
          <w:szCs w:val="24"/>
          <w:lang w:eastAsia="ru-RU"/>
        </w:rPr>
        <w:t>2</w:t>
      </w:r>
      <w:r w:rsidR="00F14651" w:rsidRPr="00F14651">
        <w:rPr>
          <w:rFonts w:ascii="Times New Roman" w:hAnsi="Times New Roman"/>
          <w:sz w:val="24"/>
          <w:szCs w:val="24"/>
          <w:lang w:eastAsia="ru-RU"/>
        </w:rPr>
        <w:t>6</w:t>
      </w:r>
      <w:r w:rsidRPr="00F14651">
        <w:rPr>
          <w:rFonts w:ascii="Times New Roman" w:hAnsi="Times New Roman"/>
          <w:sz w:val="24"/>
          <w:szCs w:val="24"/>
          <w:lang w:eastAsia="ru-RU"/>
        </w:rPr>
        <w:t xml:space="preserve"> ноября 2014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года».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Опубликовать настоящее решение в «Муниципальном вестнике» в срок не позднее 01</w:t>
      </w:r>
      <w:r w:rsidR="004E18DC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 года.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Настоящее решение Думы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«О земельном налоге» вступает в силу по истечении одного месяца с момента официального опубликования, но не ранее 1 января 2016 года.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В течении 5 дней с момента принятия направить настоящее решение в </w:t>
      </w:r>
      <w:r>
        <w:rPr>
          <w:rFonts w:ascii="Times New Roman" w:hAnsi="Times New Roman"/>
        </w:rPr>
        <w:t>Межрайонную инспекцию Федеральной налоговой службы № 14 по Иркутской области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                                         Н.М. Толстихина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решению Думы</w:t>
      </w:r>
    </w:p>
    <w:p w:rsidR="00153E5A" w:rsidRPr="000D6884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E18DC" w:rsidRPr="000D6884">
        <w:rPr>
          <w:rFonts w:ascii="Times New Roman" w:hAnsi="Times New Roman"/>
          <w:sz w:val="24"/>
          <w:szCs w:val="24"/>
        </w:rPr>
        <w:t>19</w:t>
      </w:r>
      <w:r w:rsidRPr="000D6884">
        <w:rPr>
          <w:rFonts w:ascii="Times New Roman" w:hAnsi="Times New Roman"/>
          <w:sz w:val="24"/>
          <w:szCs w:val="24"/>
        </w:rPr>
        <w:t xml:space="preserve"> от </w:t>
      </w:r>
      <w:r w:rsidR="004E18DC" w:rsidRPr="000D6884">
        <w:rPr>
          <w:rFonts w:ascii="Times New Roman" w:hAnsi="Times New Roman"/>
          <w:sz w:val="24"/>
          <w:szCs w:val="24"/>
        </w:rPr>
        <w:t>19</w:t>
      </w:r>
      <w:r w:rsidRPr="000D6884">
        <w:rPr>
          <w:rFonts w:ascii="Times New Roman" w:hAnsi="Times New Roman"/>
          <w:sz w:val="24"/>
          <w:szCs w:val="24"/>
        </w:rPr>
        <w:t xml:space="preserve"> ноября 2015 года</w:t>
      </w:r>
    </w:p>
    <w:p w:rsidR="00153E5A" w:rsidRP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учреждений финансируемых из бюджета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Новотельбинского сельского поселения.</w:t>
      </w: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53E5A" w:rsidRDefault="00153E5A" w:rsidP="00153E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Style w:val="FontStyle13"/>
          <w:sz w:val="24"/>
          <w:szCs w:val="24"/>
        </w:rPr>
        <w:t>Новотельбинского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53E5A" w:rsidRDefault="00153E5A" w:rsidP="00153E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культуры «</w:t>
      </w:r>
      <w:r>
        <w:rPr>
          <w:rStyle w:val="FontStyle13"/>
          <w:sz w:val="24"/>
          <w:szCs w:val="24"/>
        </w:rPr>
        <w:t>Новотельбинский</w:t>
      </w:r>
      <w:r>
        <w:rPr>
          <w:rFonts w:ascii="Times New Roman" w:hAnsi="Times New Roman"/>
          <w:sz w:val="24"/>
          <w:szCs w:val="24"/>
        </w:rPr>
        <w:t xml:space="preserve"> социально-культурный центр»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1DA"/>
    <w:multiLevelType w:val="hybridMultilevel"/>
    <w:tmpl w:val="6A247006"/>
    <w:lvl w:ilvl="0" w:tplc="576AE7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B04D3"/>
    <w:multiLevelType w:val="multilevel"/>
    <w:tmpl w:val="AD448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49" w:hanging="405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E5A"/>
    <w:rsid w:val="000D6884"/>
    <w:rsid w:val="00153E5A"/>
    <w:rsid w:val="004E18DC"/>
    <w:rsid w:val="00591B68"/>
    <w:rsid w:val="006A44E3"/>
    <w:rsid w:val="00CE3D49"/>
    <w:rsid w:val="00DD65C3"/>
    <w:rsid w:val="00F1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5A"/>
    <w:pPr>
      <w:ind w:left="720"/>
      <w:contextualSpacing/>
    </w:pPr>
  </w:style>
  <w:style w:type="paragraph" w:customStyle="1" w:styleId="Style8">
    <w:name w:val="Style8"/>
    <w:basedOn w:val="a"/>
    <w:rsid w:val="00153E5A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153E5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153E5A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F14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2015-11-16T04:08:00Z</dcterms:created>
  <dcterms:modified xsi:type="dcterms:W3CDTF">2015-11-19T06:08:00Z</dcterms:modified>
</cp:coreProperties>
</file>