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1D" w:rsidRPr="00631E6B" w:rsidRDefault="004E7C1D" w:rsidP="004E7C1D">
      <w:pPr>
        <w:jc w:val="center"/>
        <w:rPr>
          <w:b/>
          <w:bCs/>
        </w:rPr>
      </w:pPr>
      <w:r w:rsidRPr="00631E6B">
        <w:rPr>
          <w:b/>
          <w:bCs/>
        </w:rPr>
        <w:t>РОССИЙСКАЯ  ФЕДЕРАЦИЯ</w:t>
      </w:r>
    </w:p>
    <w:p w:rsidR="004E7C1D" w:rsidRPr="00631E6B" w:rsidRDefault="004E7C1D" w:rsidP="004E7C1D">
      <w:pPr>
        <w:pStyle w:val="2"/>
        <w:jc w:val="center"/>
        <w:rPr>
          <w:b/>
          <w:bCs/>
          <w:sz w:val="24"/>
          <w:szCs w:val="24"/>
        </w:rPr>
      </w:pPr>
      <w:r w:rsidRPr="00631E6B">
        <w:rPr>
          <w:b/>
          <w:bCs/>
          <w:sz w:val="24"/>
          <w:szCs w:val="24"/>
        </w:rPr>
        <w:t>ИРКУТСКАЯ  ОБЛАСТЬ</w:t>
      </w:r>
    </w:p>
    <w:p w:rsidR="004E7C1D" w:rsidRPr="00631E6B" w:rsidRDefault="004E7C1D" w:rsidP="004E7C1D">
      <w:pPr>
        <w:jc w:val="center"/>
      </w:pPr>
    </w:p>
    <w:p w:rsidR="004E7C1D" w:rsidRPr="00631E6B" w:rsidRDefault="004E7C1D" w:rsidP="004E7C1D">
      <w:pPr>
        <w:pStyle w:val="7"/>
        <w:rPr>
          <w:i w:val="0"/>
          <w:iCs/>
          <w:sz w:val="24"/>
          <w:szCs w:val="24"/>
        </w:rPr>
      </w:pPr>
      <w:r w:rsidRPr="00631E6B">
        <w:rPr>
          <w:i w:val="0"/>
          <w:iCs/>
          <w:sz w:val="24"/>
          <w:szCs w:val="24"/>
        </w:rPr>
        <w:t xml:space="preserve">АДМИНИСТРАЦИЯ </w:t>
      </w:r>
      <w:r>
        <w:rPr>
          <w:i w:val="0"/>
          <w:iCs/>
          <w:sz w:val="24"/>
          <w:szCs w:val="24"/>
        </w:rPr>
        <w:t>НОВОТЕЛЬБИНСКОГО</w:t>
      </w:r>
    </w:p>
    <w:p w:rsidR="004E7C1D" w:rsidRPr="00631E6B" w:rsidRDefault="004E7C1D" w:rsidP="004E7C1D">
      <w:pPr>
        <w:pStyle w:val="7"/>
        <w:rPr>
          <w:i w:val="0"/>
          <w:iCs/>
          <w:sz w:val="24"/>
          <w:szCs w:val="24"/>
        </w:rPr>
      </w:pPr>
      <w:r w:rsidRPr="00631E6B">
        <w:rPr>
          <w:i w:val="0"/>
          <w:iCs/>
          <w:sz w:val="24"/>
          <w:szCs w:val="24"/>
        </w:rPr>
        <w:t>МУНИЦИПАЛЬНОГО ОБРАЗОВАНИЯ</w:t>
      </w:r>
    </w:p>
    <w:p w:rsidR="004E7C1D" w:rsidRPr="00B03FEB" w:rsidRDefault="004E7C1D" w:rsidP="004E7C1D">
      <w:pPr>
        <w:rPr>
          <w:b/>
          <w:bCs/>
        </w:rPr>
      </w:pPr>
    </w:p>
    <w:p w:rsidR="004E7C1D" w:rsidRDefault="004E7C1D" w:rsidP="004E7C1D">
      <w:pPr>
        <w:pStyle w:val="3"/>
        <w:rPr>
          <w:sz w:val="28"/>
        </w:rPr>
      </w:pPr>
      <w:r>
        <w:rPr>
          <w:sz w:val="28"/>
        </w:rPr>
        <w:t>П О С Т А Н О В Л Е Н И Е</w:t>
      </w:r>
    </w:p>
    <w:p w:rsidR="004E7C1D" w:rsidRPr="00631E6B" w:rsidRDefault="004E7C1D" w:rsidP="004E7C1D">
      <w:pPr>
        <w:jc w:val="center"/>
        <w:rPr>
          <w:b/>
          <w:bCs/>
        </w:rPr>
      </w:pPr>
      <w:r w:rsidRPr="00631E6B">
        <w:t xml:space="preserve"> </w:t>
      </w:r>
      <w:r w:rsidRPr="00631E6B">
        <w:rPr>
          <w:b/>
          <w:bCs/>
        </w:rPr>
        <w:t xml:space="preserve"> </w:t>
      </w:r>
    </w:p>
    <w:p w:rsidR="004E7C1D" w:rsidRPr="00631E6B" w:rsidRDefault="004E7C1D" w:rsidP="004E7C1D">
      <w:pPr>
        <w:ind w:firstLine="540"/>
      </w:pPr>
    </w:p>
    <w:p w:rsidR="004E7C1D" w:rsidRPr="00053248" w:rsidRDefault="004E7C1D" w:rsidP="004E7C1D">
      <w:pPr>
        <w:rPr>
          <w:b/>
          <w:bCs/>
        </w:rPr>
      </w:pPr>
      <w:r>
        <w:rPr>
          <w:b/>
          <w:bCs/>
        </w:rPr>
        <w:t>«</w:t>
      </w:r>
      <w:r>
        <w:rPr>
          <w:b/>
          <w:bCs/>
        </w:rPr>
        <w:t>14</w:t>
      </w:r>
      <w:r w:rsidRPr="001F6C2E">
        <w:rPr>
          <w:b/>
          <w:bCs/>
        </w:rPr>
        <w:t xml:space="preserve">» </w:t>
      </w:r>
      <w:r>
        <w:rPr>
          <w:b/>
          <w:bCs/>
        </w:rPr>
        <w:t xml:space="preserve">апреля </w:t>
      </w:r>
      <w:r w:rsidRPr="001F6C2E">
        <w:rPr>
          <w:b/>
          <w:bCs/>
        </w:rPr>
        <w:t>2017 г.</w:t>
      </w:r>
      <w:r w:rsidRPr="001F6C2E">
        <w:rPr>
          <w:bCs/>
        </w:rPr>
        <w:t xml:space="preserve"> </w:t>
      </w:r>
      <w:r>
        <w:rPr>
          <w:bCs/>
        </w:rPr>
        <w:t xml:space="preserve">              </w:t>
      </w:r>
      <w:r>
        <w:rPr>
          <w:b/>
          <w:bCs/>
        </w:rPr>
        <w:t>п. Новая Тельба</w:t>
      </w:r>
      <w:r w:rsidRPr="00631E6B">
        <w:rPr>
          <w:b/>
          <w:bCs/>
        </w:rPr>
        <w:t xml:space="preserve">         </w:t>
      </w:r>
      <w:r>
        <w:rPr>
          <w:b/>
          <w:bCs/>
        </w:rPr>
        <w:t xml:space="preserve">       </w:t>
      </w:r>
      <w:r w:rsidRPr="00631E6B">
        <w:rPr>
          <w:b/>
          <w:bCs/>
        </w:rPr>
        <w:t xml:space="preserve">      </w:t>
      </w:r>
      <w:r>
        <w:rPr>
          <w:b/>
          <w:bCs/>
        </w:rPr>
        <w:t xml:space="preserve">                      №</w:t>
      </w:r>
      <w:r>
        <w:rPr>
          <w:b/>
          <w:bCs/>
        </w:rPr>
        <w:t xml:space="preserve"> 45</w:t>
      </w:r>
    </w:p>
    <w:p w:rsidR="004E7C1D" w:rsidRPr="00B40701" w:rsidRDefault="004E7C1D" w:rsidP="004E7C1D">
      <w:pPr>
        <w:pStyle w:val="1"/>
        <w:jc w:val="both"/>
        <w:rPr>
          <w:rFonts w:ascii="Times New Roman" w:hAnsi="Times New Roman"/>
          <w:b w:val="0"/>
          <w:sz w:val="24"/>
          <w:szCs w:val="24"/>
        </w:rPr>
      </w:pPr>
      <w:r w:rsidRPr="00B40701">
        <w:rPr>
          <w:rFonts w:ascii="Times New Roman" w:hAnsi="Times New Roman"/>
          <w:b w:val="0"/>
          <w:sz w:val="24"/>
          <w:szCs w:val="24"/>
        </w:rPr>
        <w:t>Об утверждении Порядка осуществления главным распорядителем (распорядителем)</w:t>
      </w:r>
      <w:r>
        <w:rPr>
          <w:rFonts w:ascii="Times New Roman" w:hAnsi="Times New Roman"/>
          <w:b w:val="0"/>
          <w:sz w:val="24"/>
          <w:szCs w:val="24"/>
        </w:rPr>
        <w:t xml:space="preserve"> бюджетных средств</w:t>
      </w:r>
      <w:r w:rsidRPr="00B40701">
        <w:rPr>
          <w:rFonts w:ascii="Times New Roman" w:hAnsi="Times New Roman"/>
          <w:b w:val="0"/>
          <w:sz w:val="24"/>
          <w:szCs w:val="24"/>
        </w:rPr>
        <w:t>, главным администратором (администратором</w:t>
      </w:r>
      <w:r>
        <w:rPr>
          <w:rFonts w:ascii="Times New Roman" w:hAnsi="Times New Roman"/>
          <w:b w:val="0"/>
          <w:sz w:val="24"/>
          <w:szCs w:val="24"/>
        </w:rPr>
        <w:t>) доходов бюджета</w:t>
      </w:r>
      <w:r w:rsidRPr="00B40701">
        <w:rPr>
          <w:rFonts w:ascii="Times New Roman" w:hAnsi="Times New Roman"/>
          <w:b w:val="0"/>
          <w:sz w:val="24"/>
          <w:szCs w:val="24"/>
        </w:rPr>
        <w:t xml:space="preserve">, главным администратором (администратором) источников финансирования дефицита бюджета </w:t>
      </w:r>
      <w:r>
        <w:rPr>
          <w:rFonts w:ascii="Times New Roman" w:hAnsi="Times New Roman"/>
          <w:b w:val="0"/>
          <w:sz w:val="24"/>
          <w:szCs w:val="24"/>
          <w:lang w:val="ru-RU"/>
        </w:rPr>
        <w:t>Новотельбинского муниципального образования</w:t>
      </w:r>
      <w:r w:rsidRPr="00B40701">
        <w:rPr>
          <w:rFonts w:ascii="Times New Roman" w:hAnsi="Times New Roman"/>
          <w:b w:val="0"/>
          <w:sz w:val="24"/>
          <w:szCs w:val="24"/>
        </w:rPr>
        <w:t xml:space="preserve"> внутреннего финансового контроля и</w:t>
      </w:r>
      <w:r>
        <w:rPr>
          <w:rFonts w:ascii="Times New Roman" w:hAnsi="Times New Roman"/>
          <w:b w:val="0"/>
          <w:sz w:val="24"/>
          <w:szCs w:val="24"/>
        </w:rPr>
        <w:t xml:space="preserve"> внутреннего финансового аудита</w:t>
      </w:r>
    </w:p>
    <w:p w:rsidR="004E7C1D" w:rsidRDefault="004E7C1D" w:rsidP="004E7C1D"/>
    <w:p w:rsidR="004E7C1D" w:rsidRPr="00E56BC9" w:rsidRDefault="004E7C1D" w:rsidP="004E7C1D"/>
    <w:p w:rsidR="004E7C1D" w:rsidRPr="00B40701" w:rsidRDefault="004E7C1D" w:rsidP="004E7C1D">
      <w:pPr>
        <w:autoSpaceDE w:val="0"/>
        <w:autoSpaceDN w:val="0"/>
        <w:adjustRightInd w:val="0"/>
        <w:ind w:firstLine="720"/>
        <w:jc w:val="both"/>
      </w:pPr>
      <w:r w:rsidRPr="00B40701">
        <w:t xml:space="preserve">В целях организации осуществления внутреннего финансового контроля и внутреннего финансового аудита, в соответствии со </w:t>
      </w:r>
      <w:hyperlink r:id="rId5" w:history="1">
        <w:r w:rsidRPr="00B40701">
          <w:t>статьей 160.2-1</w:t>
        </w:r>
      </w:hyperlink>
      <w:r w:rsidRPr="00B40701">
        <w:t xml:space="preserve"> Бюджетного кодекса Российской Федерации, руководствуясь ст. ст. 32, 44 Устава </w:t>
      </w:r>
      <w:r w:rsidRPr="000B4D27">
        <w:t>Новотельбинского</w:t>
      </w:r>
      <w:r w:rsidRPr="00B40701">
        <w:t xml:space="preserve"> муниципального образования, администрация </w:t>
      </w:r>
      <w:r w:rsidRPr="000B4D27">
        <w:t>Новотельбинского</w:t>
      </w:r>
      <w:r w:rsidRPr="00B40701">
        <w:t xml:space="preserve"> муниципального образования</w:t>
      </w:r>
    </w:p>
    <w:p w:rsidR="004E7C1D" w:rsidRDefault="004E7C1D" w:rsidP="004E7C1D">
      <w:pPr>
        <w:pStyle w:val="1"/>
        <w:ind w:firstLine="708"/>
        <w:jc w:val="center"/>
        <w:rPr>
          <w:rFonts w:ascii="Times New Roman" w:hAnsi="Times New Roman"/>
          <w:b w:val="0"/>
          <w:sz w:val="24"/>
          <w:szCs w:val="24"/>
        </w:rPr>
      </w:pPr>
      <w:r w:rsidRPr="00B03FEB">
        <w:rPr>
          <w:rFonts w:ascii="Times New Roman" w:hAnsi="Times New Roman"/>
          <w:b w:val="0"/>
          <w:sz w:val="24"/>
          <w:szCs w:val="24"/>
        </w:rPr>
        <w:t>П О С Т А Н О В Л Я Е Т:</w:t>
      </w:r>
    </w:p>
    <w:p w:rsidR="004E7C1D" w:rsidRPr="00D63727" w:rsidRDefault="004E7C1D" w:rsidP="004E7C1D"/>
    <w:p w:rsidR="004E7C1D" w:rsidRPr="00B40701" w:rsidRDefault="004E7C1D" w:rsidP="004E7C1D">
      <w:pPr>
        <w:numPr>
          <w:ilvl w:val="0"/>
          <w:numId w:val="1"/>
        </w:numPr>
        <w:tabs>
          <w:tab w:val="clear" w:pos="1068"/>
          <w:tab w:val="num" w:pos="709"/>
        </w:tabs>
        <w:autoSpaceDE w:val="0"/>
        <w:autoSpaceDN w:val="0"/>
        <w:adjustRightInd w:val="0"/>
        <w:ind w:left="0" w:firstLine="709"/>
        <w:jc w:val="both"/>
        <w:rPr>
          <w:rFonts w:ascii="Arial" w:hAnsi="Arial" w:cs="Arial"/>
        </w:rPr>
      </w:pPr>
      <w:r w:rsidRPr="00B40701">
        <w:t xml:space="preserve">Утвердить Порядок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rsidRPr="006660B0">
        <w:t>,</w:t>
      </w:r>
      <w:r>
        <w:t xml:space="preserve"> согласно приложению 1 к настоящему постановлению. </w:t>
      </w:r>
    </w:p>
    <w:p w:rsidR="004E7C1D" w:rsidRPr="001A2F1B" w:rsidRDefault="004E7C1D" w:rsidP="004E7C1D">
      <w:pPr>
        <w:numPr>
          <w:ilvl w:val="0"/>
          <w:numId w:val="1"/>
        </w:numPr>
        <w:tabs>
          <w:tab w:val="clear" w:pos="1068"/>
          <w:tab w:val="num" w:pos="709"/>
        </w:tabs>
        <w:ind w:left="0" w:firstLine="708"/>
        <w:jc w:val="both"/>
      </w:pPr>
      <w:r w:rsidRPr="001A2F1B">
        <w:rPr>
          <w:bCs/>
          <w:iCs/>
          <w:color w:val="000000"/>
        </w:rPr>
        <w:t xml:space="preserve">Разместить настоящее постановление на официальном сайте администрации </w:t>
      </w:r>
      <w:r w:rsidRPr="000B4D27">
        <w:t>Новотельбинского</w:t>
      </w:r>
      <w:r w:rsidRPr="001A2F1B">
        <w:rPr>
          <w:bCs/>
          <w:iCs/>
          <w:color w:val="000000"/>
        </w:rPr>
        <w:t xml:space="preserve"> муниципального образования в информационно-телекоммуникационной сети «Интернет».</w:t>
      </w:r>
    </w:p>
    <w:p w:rsidR="004E7C1D" w:rsidRPr="001A2F1B" w:rsidRDefault="004E7C1D" w:rsidP="004E7C1D">
      <w:pPr>
        <w:numPr>
          <w:ilvl w:val="0"/>
          <w:numId w:val="1"/>
        </w:numPr>
        <w:jc w:val="both"/>
        <w:rPr>
          <w:bCs/>
          <w:iCs/>
          <w:color w:val="000000"/>
        </w:rPr>
      </w:pPr>
      <w:r>
        <w:rPr>
          <w:bCs/>
          <w:iCs/>
          <w:color w:val="000000"/>
        </w:rPr>
        <w:t xml:space="preserve">     </w:t>
      </w:r>
      <w:r w:rsidRPr="001A2F1B">
        <w:rPr>
          <w:bCs/>
          <w:iCs/>
          <w:color w:val="000000"/>
        </w:rPr>
        <w:t xml:space="preserve">Контроль </w:t>
      </w:r>
      <w:r>
        <w:rPr>
          <w:bCs/>
          <w:iCs/>
          <w:color w:val="000000"/>
        </w:rPr>
        <w:t>за исполнением</w:t>
      </w:r>
      <w:r w:rsidRPr="001A2F1B">
        <w:rPr>
          <w:bCs/>
          <w:iCs/>
          <w:color w:val="000000"/>
        </w:rPr>
        <w:t xml:space="preserve"> настоящего постановления </w:t>
      </w:r>
      <w:r>
        <w:rPr>
          <w:bCs/>
          <w:iCs/>
          <w:color w:val="000000"/>
        </w:rPr>
        <w:t>возлагаю на себя.</w:t>
      </w:r>
    </w:p>
    <w:p w:rsidR="004E7C1D" w:rsidRPr="001A2F1B" w:rsidRDefault="004E7C1D" w:rsidP="004E7C1D">
      <w:pPr>
        <w:jc w:val="both"/>
      </w:pPr>
    </w:p>
    <w:p w:rsidR="004E7C1D" w:rsidRDefault="004E7C1D" w:rsidP="004E7C1D"/>
    <w:p w:rsidR="004E7C1D" w:rsidRDefault="004E7C1D" w:rsidP="004E7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pPr>
      <w:r>
        <w:t xml:space="preserve">Глава </w:t>
      </w:r>
      <w:r w:rsidRPr="000B4D27">
        <w:t>Новотельбинского</w:t>
      </w:r>
      <w:r>
        <w:t xml:space="preserve"> муниципального образования</w:t>
      </w:r>
      <w:r>
        <w:tab/>
        <w:t xml:space="preserve">               </w:t>
      </w:r>
      <w:r w:rsidRPr="006A0E45">
        <w:tab/>
      </w:r>
      <w:r>
        <w:t xml:space="preserve">       Толстихина Н.М.</w:t>
      </w:r>
      <w:r w:rsidRPr="006A0E45">
        <w:tab/>
      </w: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sectPr w:rsidR="004E7C1D" w:rsidSect="00611887">
          <w:pgSz w:w="11906" w:h="16838"/>
          <w:pgMar w:top="709" w:right="567" w:bottom="1134" w:left="1985" w:header="709" w:footer="709" w:gutter="0"/>
          <w:cols w:space="708"/>
          <w:docGrid w:linePitch="360"/>
        </w:sectPr>
      </w:pPr>
    </w:p>
    <w:p w:rsidR="004E7C1D" w:rsidRDefault="004E7C1D" w:rsidP="004E7C1D">
      <w:pPr>
        <w:ind w:left="3540" w:firstLine="708"/>
        <w:jc w:val="right"/>
      </w:pPr>
    </w:p>
    <w:p w:rsidR="004E7C1D" w:rsidRDefault="004E7C1D" w:rsidP="004E7C1D">
      <w:pPr>
        <w:ind w:left="3540" w:firstLine="708"/>
        <w:jc w:val="right"/>
      </w:pPr>
      <w:r>
        <w:t xml:space="preserve">Приложение </w:t>
      </w:r>
      <w:r w:rsidRPr="008D51A2">
        <w:t xml:space="preserve">1  </w:t>
      </w:r>
    </w:p>
    <w:p w:rsidR="004E7C1D" w:rsidRPr="008D51A2" w:rsidRDefault="004E7C1D" w:rsidP="004E7C1D">
      <w:pPr>
        <w:ind w:left="3540" w:firstLine="708"/>
        <w:jc w:val="right"/>
      </w:pPr>
      <w:r w:rsidRPr="008D51A2">
        <w:t xml:space="preserve">к </w:t>
      </w:r>
      <w:r>
        <w:t>постановлению</w:t>
      </w:r>
      <w:r w:rsidRPr="008D51A2">
        <w:t xml:space="preserve"> </w:t>
      </w:r>
      <w:r>
        <w:t>администрации</w:t>
      </w:r>
    </w:p>
    <w:p w:rsidR="004E7C1D" w:rsidRDefault="004E7C1D" w:rsidP="004E7C1D">
      <w:pPr>
        <w:jc w:val="right"/>
      </w:pPr>
      <w:r>
        <w:t xml:space="preserve">                </w:t>
      </w:r>
      <w:r w:rsidRPr="008D51A2">
        <w:t xml:space="preserve">                       </w:t>
      </w:r>
      <w:r>
        <w:t xml:space="preserve">                              </w:t>
      </w:r>
      <w:r w:rsidRPr="000B4D27">
        <w:t>Новотельбинского</w:t>
      </w:r>
      <w:r>
        <w:t xml:space="preserve"> муниципального образования</w:t>
      </w:r>
      <w:r w:rsidRPr="008D51A2">
        <w:t xml:space="preserve">                                              </w:t>
      </w:r>
      <w:r>
        <w:t xml:space="preserve">                         </w:t>
      </w:r>
      <w:r w:rsidRPr="001F6C2E">
        <w:t>от «</w:t>
      </w:r>
      <w:r>
        <w:t>14</w:t>
      </w:r>
      <w:r w:rsidRPr="001F6C2E">
        <w:t>»</w:t>
      </w:r>
      <w:r>
        <w:t xml:space="preserve"> </w:t>
      </w:r>
      <w:bookmarkStart w:id="0" w:name="_GoBack"/>
      <w:bookmarkEnd w:id="0"/>
      <w:r>
        <w:t xml:space="preserve">апреля </w:t>
      </w:r>
      <w:r w:rsidRPr="001F6C2E">
        <w:t>2017 г. №</w:t>
      </w:r>
      <w:r>
        <w:t xml:space="preserve"> </w:t>
      </w:r>
      <w:r>
        <w:t>45</w:t>
      </w:r>
    </w:p>
    <w:p w:rsidR="004E7C1D" w:rsidRPr="00A452CB" w:rsidRDefault="004E7C1D" w:rsidP="004E7C1D"/>
    <w:p w:rsidR="004E7C1D" w:rsidRDefault="004E7C1D" w:rsidP="004E7C1D">
      <w:pPr>
        <w:tabs>
          <w:tab w:val="left" w:pos="4185"/>
        </w:tabs>
        <w:jc w:val="center"/>
        <w:rPr>
          <w:b/>
        </w:rPr>
      </w:pPr>
    </w:p>
    <w:p w:rsidR="004E7C1D" w:rsidRPr="00B40701" w:rsidRDefault="004E7C1D" w:rsidP="004E7C1D">
      <w:pPr>
        <w:jc w:val="center"/>
        <w:rPr>
          <w:b/>
        </w:rPr>
      </w:pPr>
      <w:r w:rsidRPr="00B40701">
        <w:rPr>
          <w:b/>
        </w:rPr>
        <w:t xml:space="preserve">Порядок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rPr>
          <w:b/>
        </w:rPr>
        <w:t>Новотельбинского</w:t>
      </w:r>
      <w:r w:rsidRPr="00B40701">
        <w:rPr>
          <w:b/>
        </w:rPr>
        <w:t xml:space="preserve"> муниципального образования внутреннего финансового контроля и внутреннего финансового аудита</w:t>
      </w:r>
    </w:p>
    <w:p w:rsidR="004E7C1D" w:rsidRPr="00B40701" w:rsidRDefault="004E7C1D" w:rsidP="004E7C1D">
      <w:pPr>
        <w:pStyle w:val="1"/>
        <w:jc w:val="center"/>
        <w:rPr>
          <w:rFonts w:ascii="Times New Roman" w:hAnsi="Times New Roman"/>
          <w:sz w:val="24"/>
          <w:szCs w:val="24"/>
        </w:rPr>
      </w:pPr>
      <w:bookmarkStart w:id="1" w:name="sub_100"/>
      <w:r w:rsidRPr="00B40701">
        <w:rPr>
          <w:rFonts w:ascii="Times New Roman" w:hAnsi="Times New Roman"/>
          <w:sz w:val="24"/>
          <w:szCs w:val="24"/>
        </w:rPr>
        <w:t>Глава 1. Общие положения</w:t>
      </w:r>
    </w:p>
    <w:bookmarkEnd w:id="1"/>
    <w:p w:rsidR="004E7C1D" w:rsidRDefault="004E7C1D" w:rsidP="004E7C1D"/>
    <w:p w:rsidR="004E7C1D" w:rsidRDefault="004E7C1D" w:rsidP="004E7C1D">
      <w:pPr>
        <w:ind w:firstLine="708"/>
        <w:jc w:val="both"/>
      </w:pPr>
      <w:bookmarkStart w:id="2" w:name="sub_11"/>
      <w:r>
        <w:t xml:space="preserve">1. Настоящий Порядок осуществления </w:t>
      </w:r>
      <w:r w:rsidRPr="00B40701">
        <w:t xml:space="preserve">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t xml:space="preserve"> (далее - Порядок) разработан в соответствии с </w:t>
      </w:r>
      <w:hyperlink r:id="rId6" w:history="1">
        <w:r w:rsidRPr="006E1B38">
          <w:rPr>
            <w:rStyle w:val="a3"/>
          </w:rPr>
          <w:t>Бюджетным кодексом</w:t>
        </w:r>
      </w:hyperlink>
      <w:r>
        <w:t xml:space="preserve"> Российской Федерации и определяет правила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t xml:space="preserve"> муниципального образования внутреннего финансового контроля и внутреннего финансового аудита.</w:t>
      </w:r>
    </w:p>
    <w:p w:rsidR="004E7C1D" w:rsidRDefault="004E7C1D" w:rsidP="004E7C1D">
      <w:pPr>
        <w:ind w:firstLine="708"/>
        <w:jc w:val="both"/>
      </w:pPr>
      <w:bookmarkStart w:id="3" w:name="sub_12"/>
      <w:bookmarkEnd w:id="2"/>
      <w:r>
        <w:t>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4E7C1D" w:rsidRDefault="004E7C1D" w:rsidP="004E7C1D">
      <w:pPr>
        <w:ind w:firstLine="708"/>
        <w:jc w:val="both"/>
      </w:pPr>
      <w:bookmarkStart w:id="4" w:name="sub_13"/>
      <w:bookmarkEnd w:id="3"/>
      <w:r>
        <w:t>3.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4E7C1D" w:rsidRDefault="004E7C1D" w:rsidP="004E7C1D">
      <w:pPr>
        <w:ind w:firstLine="708"/>
        <w:jc w:val="both"/>
      </w:pPr>
      <w:bookmarkStart w:id="5" w:name="sub_14"/>
      <w:bookmarkEnd w:id="4"/>
      <w:r>
        <w:t>4. В целях настоящего Порядка используются следующие понятия и термины:</w:t>
      </w:r>
    </w:p>
    <w:p w:rsidR="004E7C1D" w:rsidRDefault="004E7C1D" w:rsidP="004E7C1D">
      <w:pPr>
        <w:ind w:firstLine="708"/>
        <w:jc w:val="both"/>
      </w:pPr>
      <w:bookmarkStart w:id="6" w:name="sub_141"/>
      <w:bookmarkEnd w:id="5"/>
      <w:r>
        <w:t xml:space="preserve">1) </w:t>
      </w:r>
      <w:r>
        <w:rPr>
          <w:rStyle w:val="a5"/>
        </w:rPr>
        <w:t>главный администратор бюджетных средств</w:t>
      </w:r>
      <w:r>
        <w:t xml:space="preserve"> - орган администрации </w:t>
      </w:r>
      <w:r w:rsidRPr="000B4D27">
        <w:t>Новотельбинского</w:t>
      </w:r>
      <w:r>
        <w:t xml:space="preserve"> муниципального образования, осуществляющий полномочия главного распорядителя бюджетных средств </w:t>
      </w:r>
      <w:r w:rsidRPr="000B4D27">
        <w:t>Новотельбинского</w:t>
      </w:r>
      <w:r>
        <w:t xml:space="preserve"> муниципального образования, главного администратора доходов бюджета </w:t>
      </w:r>
      <w:r w:rsidRPr="000B4D27">
        <w:t>Новотельбинского</w:t>
      </w:r>
      <w:r>
        <w:t xml:space="preserve"> муниципального образования, главного администратора источников финансирования дефицита бюджета </w:t>
      </w:r>
      <w:r w:rsidRPr="000B4D27">
        <w:t>Новотельбинского</w:t>
      </w:r>
      <w:r>
        <w:t xml:space="preserve"> муниципального образования;</w:t>
      </w:r>
    </w:p>
    <w:p w:rsidR="004E7C1D" w:rsidRDefault="004E7C1D" w:rsidP="004E7C1D">
      <w:pPr>
        <w:ind w:firstLine="708"/>
        <w:jc w:val="both"/>
      </w:pPr>
      <w:bookmarkStart w:id="7" w:name="sub_142"/>
      <w:bookmarkEnd w:id="6"/>
      <w:r>
        <w:t xml:space="preserve">2) </w:t>
      </w:r>
      <w:r>
        <w:rPr>
          <w:rStyle w:val="a5"/>
        </w:rPr>
        <w:t>администратор бюджетных средств</w:t>
      </w:r>
      <w:r>
        <w:t xml:space="preserve"> - подведомственные главному администратору бюджетных средств распорядители бюджетных средств и подведомственные главному распорядителю (распорядителю) бюджетных средств получатели бюджетных средств, администраторы доходов бюджета </w:t>
      </w:r>
      <w:r w:rsidRPr="000B4D27">
        <w:t>Новотельбинского</w:t>
      </w:r>
      <w:r>
        <w:t xml:space="preserve"> муниципального образования, администраторы источников финансирования дефицита бюджета </w:t>
      </w:r>
      <w:r w:rsidRPr="000B4D27">
        <w:t>Новотельбинского</w:t>
      </w:r>
      <w:r>
        <w:t xml:space="preserve"> муниципального образования;</w:t>
      </w:r>
    </w:p>
    <w:p w:rsidR="004E7C1D" w:rsidRDefault="004E7C1D" w:rsidP="004E7C1D">
      <w:pPr>
        <w:ind w:firstLine="708"/>
        <w:jc w:val="both"/>
      </w:pPr>
      <w:bookmarkStart w:id="8" w:name="sub_143"/>
      <w:bookmarkEnd w:id="7"/>
      <w:r>
        <w:t xml:space="preserve">3) </w:t>
      </w:r>
      <w:r>
        <w:rPr>
          <w:rStyle w:val="a5"/>
        </w:rPr>
        <w:t xml:space="preserve">бюджетные процедуры </w:t>
      </w:r>
      <w:r>
        <w:t xml:space="preserve">- внутренние стандарты и процедуры составления и исполнения бюджета </w:t>
      </w:r>
      <w:r w:rsidRPr="000B4D27">
        <w:t>Новотельбинского</w:t>
      </w:r>
      <w:r>
        <w:t xml:space="preserve"> муниципального образования, ведения бюджетного учета, составления бюджетной отчетности, осуществляемые в рамках бюджетных полномочий главного администратора (администратора) бюджетных средств </w:t>
      </w:r>
      <w:r w:rsidRPr="000B4D27">
        <w:t>Новотельбинского</w:t>
      </w:r>
      <w:r>
        <w:t xml:space="preserve"> муниципального образования;</w:t>
      </w:r>
    </w:p>
    <w:p w:rsidR="004E7C1D" w:rsidRDefault="004E7C1D" w:rsidP="004E7C1D">
      <w:pPr>
        <w:ind w:firstLine="708"/>
        <w:jc w:val="both"/>
      </w:pPr>
      <w:bookmarkStart w:id="9" w:name="sub_144"/>
      <w:bookmarkEnd w:id="8"/>
      <w:r>
        <w:t xml:space="preserve">4) </w:t>
      </w:r>
      <w:r>
        <w:rPr>
          <w:rStyle w:val="a5"/>
        </w:rPr>
        <w:t xml:space="preserve">бюджетный риск </w:t>
      </w:r>
      <w:r>
        <w:t>- возможность наступления события, негативно влияющего на выполнение бюджетных процедур.</w:t>
      </w:r>
    </w:p>
    <w:bookmarkEnd w:id="9"/>
    <w:p w:rsidR="004E7C1D" w:rsidRDefault="004E7C1D" w:rsidP="004E7C1D">
      <w:pPr>
        <w:jc w:val="both"/>
      </w:pPr>
    </w:p>
    <w:p w:rsidR="004E7C1D" w:rsidRPr="00675C33" w:rsidRDefault="004E7C1D" w:rsidP="004E7C1D">
      <w:pPr>
        <w:pStyle w:val="1"/>
        <w:jc w:val="center"/>
        <w:rPr>
          <w:rFonts w:ascii="Times New Roman" w:hAnsi="Times New Roman"/>
          <w:sz w:val="24"/>
          <w:szCs w:val="24"/>
        </w:rPr>
      </w:pPr>
      <w:bookmarkStart w:id="10" w:name="sub_200"/>
      <w:r w:rsidRPr="00675C33">
        <w:rPr>
          <w:rFonts w:ascii="Times New Roman" w:hAnsi="Times New Roman"/>
          <w:sz w:val="24"/>
          <w:szCs w:val="24"/>
        </w:rPr>
        <w:lastRenderedPageBreak/>
        <w:t>Глава 2. Осуществление внутреннего финансового контроля</w:t>
      </w:r>
    </w:p>
    <w:bookmarkEnd w:id="10"/>
    <w:p w:rsidR="004E7C1D" w:rsidRDefault="004E7C1D" w:rsidP="004E7C1D">
      <w:pPr>
        <w:jc w:val="both"/>
      </w:pPr>
    </w:p>
    <w:p w:rsidR="004E7C1D" w:rsidRDefault="004E7C1D" w:rsidP="004E7C1D">
      <w:pPr>
        <w:ind w:firstLine="708"/>
        <w:jc w:val="center"/>
      </w:pPr>
      <w:bookmarkStart w:id="11" w:name="sub_21"/>
      <w:r>
        <w:t>2.1. Организация внутреннего финансового контроля.</w:t>
      </w:r>
    </w:p>
    <w:p w:rsidR="004E7C1D" w:rsidRDefault="004E7C1D" w:rsidP="004E7C1D">
      <w:pPr>
        <w:ind w:firstLine="708"/>
        <w:jc w:val="center"/>
      </w:pPr>
    </w:p>
    <w:p w:rsidR="004E7C1D" w:rsidRDefault="004E7C1D" w:rsidP="004E7C1D">
      <w:pPr>
        <w:ind w:firstLine="708"/>
        <w:jc w:val="both"/>
      </w:pPr>
      <w:bookmarkStart w:id="12" w:name="sub_211"/>
      <w:bookmarkEnd w:id="11"/>
      <w:r>
        <w:t>2.1.1. Внутренний финансовый контроль - непрерывный процесс, осуществляемый руководством, должностными лицами главного администратора (администратора) бюджетных средств, организующими и выполняющими бюджетные процедуры, направленный на:</w:t>
      </w:r>
    </w:p>
    <w:bookmarkEnd w:id="12"/>
    <w:p w:rsidR="004E7C1D" w:rsidRPr="0050645F" w:rsidRDefault="004E7C1D" w:rsidP="004E7C1D">
      <w:pPr>
        <w:autoSpaceDE w:val="0"/>
        <w:autoSpaceDN w:val="0"/>
        <w:adjustRightInd w:val="0"/>
        <w:ind w:firstLine="720"/>
        <w:jc w:val="both"/>
      </w:pPr>
      <w:r w:rsidRPr="005E676F">
        <w:t xml:space="preserve">а) </w:t>
      </w:r>
      <w:bookmarkStart w:id="13" w:name="sub_162112"/>
      <w:r w:rsidRPr="0050645F">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13"/>
    <w:p w:rsidR="004E7C1D" w:rsidRDefault="004E7C1D" w:rsidP="004E7C1D">
      <w:pPr>
        <w:autoSpaceDE w:val="0"/>
        <w:autoSpaceDN w:val="0"/>
        <w:adjustRightInd w:val="0"/>
        <w:ind w:firstLine="720"/>
        <w:jc w:val="both"/>
      </w:pPr>
      <w:r>
        <w:t xml:space="preserve">б) </w:t>
      </w:r>
      <w:r w:rsidRPr="0050645F">
        <w:t>подготовку и организацию мер по повышению экономности и результативности использования бюджетных средств.</w:t>
      </w:r>
    </w:p>
    <w:p w:rsidR="004E7C1D" w:rsidRDefault="004E7C1D" w:rsidP="004E7C1D">
      <w:pPr>
        <w:ind w:firstLine="708"/>
        <w:jc w:val="both"/>
      </w:pPr>
      <w:bookmarkStart w:id="14" w:name="sub_212"/>
      <w:r>
        <w:t>2.1.2.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бюджетных средств в рамках закрепленных за ним бюджетных полномочий.</w:t>
      </w:r>
    </w:p>
    <w:bookmarkEnd w:id="14"/>
    <w:p w:rsidR="004E7C1D" w:rsidRPr="006E4CBD" w:rsidRDefault="004E7C1D" w:rsidP="004E7C1D">
      <w:pPr>
        <w:ind w:firstLine="708"/>
        <w:jc w:val="both"/>
        <w:rPr>
          <w:rFonts w:ascii="Arial" w:hAnsi="Arial" w:cs="Arial"/>
        </w:rPr>
      </w:pPr>
      <w:r>
        <w:t>2.1.3. Контрольное действие - форма осуществления внутреннего финансового контроля в ходе самоконтроля и (или) контроля по уровню подчиненности (подведомственности</w:t>
      </w:r>
      <w:r w:rsidRPr="006E4CBD">
        <w:t>)</w:t>
      </w:r>
      <w:r w:rsidRPr="00D73867">
        <w:t>, смежного контроля (далее - методы контроля).</w:t>
      </w:r>
    </w:p>
    <w:p w:rsidR="004E7C1D" w:rsidRDefault="004E7C1D" w:rsidP="004E7C1D">
      <w:pPr>
        <w:ind w:firstLine="708"/>
        <w:jc w:val="both"/>
      </w:pPr>
      <w:bookmarkStart w:id="15" w:name="sub_2132"/>
      <w:r>
        <w:t xml:space="preserve">К контрольным действиям относятся проверка оформления документов на соответствие требованиям </w:t>
      </w:r>
      <w:hyperlink r:id="rId7" w:history="1">
        <w:r w:rsidRPr="005E676F">
          <w:rPr>
            <w:rStyle w:val="a3"/>
          </w:rPr>
          <w:t>бюджетного законодательства</w:t>
        </w:r>
      </w:hyperlink>
      <w:r>
        <w:t xml:space="preserve"> Российской Федерации, Иркутской области и муниципальных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bookmarkEnd w:id="15"/>
    <w:p w:rsidR="004E7C1D" w:rsidRDefault="004E7C1D" w:rsidP="004E7C1D">
      <w:pPr>
        <w:ind w:firstLine="708"/>
        <w:jc w:val="both"/>
      </w:pPr>
      <w:r>
        <w:t>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4E7C1D" w:rsidRDefault="004E7C1D" w:rsidP="004E7C1D">
      <w:pPr>
        <w:ind w:firstLine="708"/>
        <w:jc w:val="both"/>
      </w:pPr>
      <w:bookmarkStart w:id="16" w:name="sub_214"/>
      <w:r>
        <w:t>2.1.4. Внутренний финансовый контроль осуществляется руководителями (заместителями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 исполняющих бюджетные полномочия в соответствии с нормативными правовыми актами Российской Федерации, регулирующими бюджетные правоотношения, актами главного администратора (администратора) бюджетных средств.</w:t>
      </w:r>
    </w:p>
    <w:bookmarkEnd w:id="16"/>
    <w:p w:rsidR="004E7C1D" w:rsidRDefault="004E7C1D" w:rsidP="004E7C1D">
      <w:pPr>
        <w:ind w:firstLine="708"/>
        <w:jc w:val="both"/>
      </w:pPr>
      <w:r>
        <w:t xml:space="preserve">2.1.5. Контрольные действия осуществляются должностными лицами, указанными в </w:t>
      </w:r>
      <w:hyperlink w:anchor="sub_214" w:history="1">
        <w:r w:rsidRPr="009635CE">
          <w:rPr>
            <w:rStyle w:val="a3"/>
          </w:rPr>
          <w:t>пункте 2.1.4</w:t>
        </w:r>
      </w:hyperlink>
      <w:r>
        <w:t xml:space="preserve"> настоящего Порядка, в соответствии с их должностными инструкциями.</w:t>
      </w:r>
    </w:p>
    <w:p w:rsidR="004E7C1D" w:rsidRDefault="004E7C1D" w:rsidP="004E7C1D">
      <w:pPr>
        <w:ind w:firstLine="708"/>
        <w:jc w:val="both"/>
      </w:pPr>
      <w:r>
        <w:t>Контрольные действия осуществляются в ходе реализации следующих бюджетных процедур:</w:t>
      </w:r>
    </w:p>
    <w:p w:rsidR="004E7C1D" w:rsidRPr="00D73867" w:rsidRDefault="004E7C1D" w:rsidP="004E7C1D">
      <w:pPr>
        <w:ind w:firstLine="708"/>
        <w:jc w:val="both"/>
      </w:pPr>
      <w:r w:rsidRPr="00D73867">
        <w:t xml:space="preserve">а) составления и представления документов, необходимых для составления и рассмотрения проекта бюджета </w:t>
      </w:r>
      <w:r w:rsidRPr="000B4D27">
        <w:t>Новотельбинского</w:t>
      </w:r>
      <w:r w:rsidRPr="00D73867">
        <w:t xml:space="preserve"> муниципального образования, в том числе обоснований бюджетных ассигнований, реестров расходных обязательств;</w:t>
      </w:r>
    </w:p>
    <w:p w:rsidR="004E7C1D" w:rsidRPr="00BB1E89" w:rsidRDefault="004E7C1D" w:rsidP="004E7C1D">
      <w:pPr>
        <w:autoSpaceDE w:val="0"/>
        <w:autoSpaceDN w:val="0"/>
        <w:adjustRightInd w:val="0"/>
        <w:ind w:firstLine="720"/>
        <w:jc w:val="both"/>
      </w:pPr>
      <w:r w:rsidRPr="00BB1E89">
        <w:lastRenderedPageBreak/>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4E7C1D" w:rsidRPr="00D73867" w:rsidRDefault="004E7C1D" w:rsidP="004E7C1D">
      <w:pPr>
        <w:autoSpaceDE w:val="0"/>
        <w:autoSpaceDN w:val="0"/>
        <w:adjustRightInd w:val="0"/>
        <w:ind w:firstLine="720"/>
        <w:jc w:val="both"/>
      </w:pPr>
      <w:r w:rsidRPr="00BB1E89">
        <w:t>в) составление и представление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4E7C1D" w:rsidRPr="00D73867" w:rsidRDefault="004E7C1D" w:rsidP="004E7C1D">
      <w:pPr>
        <w:autoSpaceDE w:val="0"/>
        <w:autoSpaceDN w:val="0"/>
        <w:adjustRightInd w:val="0"/>
        <w:ind w:firstLine="720"/>
        <w:jc w:val="both"/>
      </w:pPr>
      <w:r w:rsidRPr="00D73867">
        <w:t xml:space="preserve">г) составления, утверждения и ведения бюджетной росписи </w:t>
      </w:r>
      <w:r w:rsidRPr="00BB1E89">
        <w:t>главного распорядителя (распорядителя) бюджетных средств;</w:t>
      </w:r>
    </w:p>
    <w:p w:rsidR="004E7C1D" w:rsidRPr="00BB1E89" w:rsidRDefault="004E7C1D" w:rsidP="004E7C1D">
      <w:pPr>
        <w:autoSpaceDE w:val="0"/>
        <w:autoSpaceDN w:val="0"/>
        <w:adjustRightInd w:val="0"/>
        <w:ind w:firstLine="720"/>
        <w:jc w:val="both"/>
      </w:pPr>
      <w:r w:rsidRPr="00D73867">
        <w:t xml:space="preserve">д) составления и направления документов, </w:t>
      </w:r>
      <w:r w:rsidRPr="00BB1E89">
        <w:t>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4E7C1D" w:rsidRPr="00BB1E89" w:rsidRDefault="004E7C1D" w:rsidP="004E7C1D">
      <w:pPr>
        <w:autoSpaceDE w:val="0"/>
        <w:autoSpaceDN w:val="0"/>
        <w:adjustRightInd w:val="0"/>
        <w:ind w:firstLine="720"/>
        <w:jc w:val="both"/>
      </w:pPr>
      <w:r w:rsidRPr="00D73867">
        <w:t xml:space="preserve">е) составления, утверждения, ведение и исполнение бюджетных смет </w:t>
      </w:r>
      <w:r w:rsidRPr="00BB1E89">
        <w:t>и (или) составление (утверждение) свода бюджетных смет;</w:t>
      </w:r>
    </w:p>
    <w:p w:rsidR="004E7C1D" w:rsidRPr="00BB1E89" w:rsidRDefault="004E7C1D" w:rsidP="004E7C1D">
      <w:pPr>
        <w:autoSpaceDE w:val="0"/>
        <w:autoSpaceDN w:val="0"/>
        <w:adjustRightInd w:val="0"/>
        <w:ind w:firstLine="720"/>
        <w:jc w:val="both"/>
      </w:pPr>
      <w:bookmarkStart w:id="17" w:name="sub_147"/>
      <w:r w:rsidRPr="00BB1E89">
        <w:t xml:space="preserve">ж) формирование и утверждение </w:t>
      </w:r>
      <w:r w:rsidRPr="00D73867">
        <w:t>муниципальных</w:t>
      </w:r>
      <w:r w:rsidRPr="00BB1E89">
        <w:t xml:space="preserve"> заданий в отношении подведомственных </w:t>
      </w:r>
      <w:r w:rsidRPr="00D73867">
        <w:t>муниципальных</w:t>
      </w:r>
      <w:r w:rsidRPr="00BB1E89">
        <w:t xml:space="preserve"> учреждений;</w:t>
      </w:r>
    </w:p>
    <w:bookmarkEnd w:id="17"/>
    <w:p w:rsidR="004E7C1D" w:rsidRPr="00BB1E89" w:rsidRDefault="004E7C1D" w:rsidP="004E7C1D">
      <w:pPr>
        <w:autoSpaceDE w:val="0"/>
        <w:autoSpaceDN w:val="0"/>
        <w:adjustRightInd w:val="0"/>
        <w:ind w:firstLine="720"/>
        <w:jc w:val="both"/>
      </w:pPr>
      <w:r w:rsidRPr="00D73867">
        <w:t>з</w:t>
      </w:r>
      <w:r w:rsidRPr="00BB1E89">
        <w:t>) принятие в пределах доведенных лимитов бюджетных обязательств и (или) бюджетных ассигнований бюджетных обязательств;</w:t>
      </w:r>
    </w:p>
    <w:p w:rsidR="004E7C1D" w:rsidRPr="00BB1E89" w:rsidRDefault="004E7C1D" w:rsidP="004E7C1D">
      <w:pPr>
        <w:autoSpaceDE w:val="0"/>
        <w:autoSpaceDN w:val="0"/>
        <w:adjustRightInd w:val="0"/>
        <w:ind w:firstLine="720"/>
        <w:jc w:val="both"/>
      </w:pPr>
      <w:r w:rsidRPr="00D73867">
        <w:t>и</w:t>
      </w:r>
      <w:r w:rsidRPr="00BB1E89">
        <w:t xml:space="preserve">)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w:t>
      </w:r>
      <w:r w:rsidRPr="00D73867">
        <w:t xml:space="preserve">дефицита бюджета)  в </w:t>
      </w:r>
      <w:r w:rsidRPr="00BB1E89">
        <w:t>бюджет, пеней и штрафов по ним;</w:t>
      </w:r>
    </w:p>
    <w:p w:rsidR="004E7C1D" w:rsidRPr="00BB1E89" w:rsidRDefault="004E7C1D" w:rsidP="004E7C1D">
      <w:pPr>
        <w:autoSpaceDE w:val="0"/>
        <w:autoSpaceDN w:val="0"/>
        <w:adjustRightInd w:val="0"/>
        <w:ind w:firstLine="720"/>
        <w:jc w:val="both"/>
      </w:pPr>
      <w:r w:rsidRPr="00D73867">
        <w:t>к</w:t>
      </w:r>
      <w:r w:rsidRPr="00BB1E89">
        <w:t>)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w:t>
      </w:r>
    </w:p>
    <w:p w:rsidR="004E7C1D" w:rsidRPr="00BB1E89" w:rsidRDefault="004E7C1D" w:rsidP="004E7C1D">
      <w:pPr>
        <w:autoSpaceDE w:val="0"/>
        <w:autoSpaceDN w:val="0"/>
        <w:adjustRightInd w:val="0"/>
        <w:ind w:firstLine="720"/>
        <w:jc w:val="both"/>
      </w:pPr>
      <w:r w:rsidRPr="00D73867">
        <w:t>л</w:t>
      </w:r>
      <w:r w:rsidRPr="00BB1E89">
        <w:t>) принятие решений о зачете (об уточнении) платежей в бюджет;</w:t>
      </w:r>
    </w:p>
    <w:p w:rsidR="004E7C1D" w:rsidRPr="00BB1E89" w:rsidRDefault="004E7C1D" w:rsidP="004E7C1D">
      <w:pPr>
        <w:autoSpaceDE w:val="0"/>
        <w:autoSpaceDN w:val="0"/>
        <w:adjustRightInd w:val="0"/>
        <w:ind w:firstLine="720"/>
        <w:jc w:val="both"/>
      </w:pPr>
      <w:bookmarkStart w:id="18" w:name="sub_1413"/>
      <w:r w:rsidRPr="00D73867">
        <w:t>м</w:t>
      </w:r>
      <w:r w:rsidRPr="00BB1E89">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4E7C1D" w:rsidRPr="00BB1E89" w:rsidRDefault="004E7C1D" w:rsidP="004E7C1D">
      <w:pPr>
        <w:autoSpaceDE w:val="0"/>
        <w:autoSpaceDN w:val="0"/>
        <w:adjustRightInd w:val="0"/>
        <w:ind w:firstLine="720"/>
        <w:jc w:val="both"/>
      </w:pPr>
      <w:bookmarkStart w:id="19" w:name="sub_1414"/>
      <w:bookmarkEnd w:id="18"/>
      <w:r w:rsidRPr="00D73867">
        <w:t>н</w:t>
      </w:r>
      <w:r w:rsidRPr="00BB1E89">
        <w:t>) составление и представление бюджетной отчетности и сводной бюджетной отчетности;</w:t>
      </w:r>
    </w:p>
    <w:bookmarkEnd w:id="19"/>
    <w:p w:rsidR="004E7C1D" w:rsidRPr="00BB1E89" w:rsidRDefault="004E7C1D" w:rsidP="004E7C1D">
      <w:pPr>
        <w:autoSpaceDE w:val="0"/>
        <w:autoSpaceDN w:val="0"/>
        <w:adjustRightInd w:val="0"/>
        <w:ind w:firstLine="720"/>
        <w:jc w:val="both"/>
      </w:pPr>
      <w:r w:rsidRPr="00D73867">
        <w:t>о</w:t>
      </w:r>
      <w:r w:rsidRPr="00BB1E89">
        <w:t xml:space="preserve">) исполнение судебных актов по искам к Российской Федерации, а также судебных актов, предусматривающих обращение взыскания на средства бюджета по денежным обязательствам подведомственных </w:t>
      </w:r>
      <w:r w:rsidRPr="00D73867">
        <w:t xml:space="preserve">муниципальных </w:t>
      </w:r>
      <w:r w:rsidRPr="00BB1E89">
        <w:t>казенных учреждений;</w:t>
      </w:r>
    </w:p>
    <w:p w:rsidR="004E7C1D" w:rsidRPr="00BB1E89" w:rsidRDefault="004E7C1D" w:rsidP="004E7C1D">
      <w:pPr>
        <w:autoSpaceDE w:val="0"/>
        <w:autoSpaceDN w:val="0"/>
        <w:adjustRightInd w:val="0"/>
        <w:ind w:firstLine="720"/>
        <w:jc w:val="both"/>
      </w:pPr>
      <w:r w:rsidRPr="00D73867">
        <w:t>п</w:t>
      </w:r>
      <w:r w:rsidRPr="00BB1E89">
        <w:t>) распределение лимитов бюджетных обязательств по подведомственным распорядителям и получателям бюджетных средств;</w:t>
      </w:r>
    </w:p>
    <w:p w:rsidR="004E7C1D" w:rsidRPr="00BB1E89" w:rsidRDefault="004E7C1D" w:rsidP="004E7C1D">
      <w:pPr>
        <w:autoSpaceDE w:val="0"/>
        <w:autoSpaceDN w:val="0"/>
        <w:adjustRightInd w:val="0"/>
        <w:ind w:firstLine="720"/>
        <w:jc w:val="both"/>
      </w:pPr>
      <w:r w:rsidRPr="00D73867">
        <w:t>р</w:t>
      </w:r>
      <w:r w:rsidRPr="00BB1E89">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4E7C1D" w:rsidRPr="00BB1E89" w:rsidRDefault="004E7C1D" w:rsidP="004E7C1D">
      <w:pPr>
        <w:autoSpaceDE w:val="0"/>
        <w:autoSpaceDN w:val="0"/>
        <w:adjustRightInd w:val="0"/>
        <w:ind w:firstLine="720"/>
        <w:jc w:val="both"/>
      </w:pPr>
      <w:r w:rsidRPr="00D73867">
        <w:t>с</w:t>
      </w:r>
      <w:r w:rsidRPr="00BB1E89">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4E7C1D" w:rsidRDefault="004E7C1D" w:rsidP="004E7C1D">
      <w:pPr>
        <w:autoSpaceDE w:val="0"/>
        <w:autoSpaceDN w:val="0"/>
        <w:adjustRightInd w:val="0"/>
        <w:ind w:firstLine="720"/>
        <w:jc w:val="both"/>
      </w:pPr>
      <w:r w:rsidRPr="00D73867">
        <w:t>т</w:t>
      </w:r>
      <w:r w:rsidRPr="00BB1E89">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4E7C1D" w:rsidRPr="006E4CBD" w:rsidRDefault="004E7C1D" w:rsidP="004E7C1D">
      <w:pPr>
        <w:ind w:firstLine="708"/>
      </w:pPr>
      <w:bookmarkStart w:id="20" w:name="sub_216"/>
      <w:r w:rsidRPr="006E4CBD">
        <w:t xml:space="preserve">2.1.6. </w:t>
      </w:r>
      <w:bookmarkStart w:id="21" w:name="sub_1008"/>
      <w:r w:rsidRPr="006E4CBD">
        <w:t>К способам проведения контрольных действий относятся:</w:t>
      </w:r>
    </w:p>
    <w:p w:rsidR="004E7C1D" w:rsidRPr="006E4CBD" w:rsidRDefault="004E7C1D" w:rsidP="004E7C1D">
      <w:pPr>
        <w:autoSpaceDE w:val="0"/>
        <w:autoSpaceDN w:val="0"/>
        <w:adjustRightInd w:val="0"/>
        <w:ind w:firstLine="720"/>
        <w:jc w:val="both"/>
      </w:pPr>
      <w:bookmarkStart w:id="22" w:name="sub_181"/>
      <w:bookmarkEnd w:id="21"/>
      <w:r w:rsidRPr="006E4CBD">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E7C1D" w:rsidRDefault="004E7C1D" w:rsidP="004E7C1D">
      <w:pPr>
        <w:autoSpaceDE w:val="0"/>
        <w:autoSpaceDN w:val="0"/>
        <w:adjustRightInd w:val="0"/>
        <w:ind w:firstLine="720"/>
        <w:jc w:val="both"/>
      </w:pPr>
      <w:bookmarkStart w:id="23" w:name="sub_182"/>
      <w:bookmarkEnd w:id="22"/>
      <w:r w:rsidRPr="006E4CBD">
        <w:lastRenderedPageBreak/>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bookmarkEnd w:id="23"/>
    </w:p>
    <w:p w:rsidR="004E7C1D" w:rsidRPr="001750DF" w:rsidRDefault="004E7C1D" w:rsidP="004E7C1D">
      <w:pPr>
        <w:ind w:firstLine="708"/>
        <w:jc w:val="both"/>
      </w:pPr>
      <w:bookmarkStart w:id="24" w:name="sub_217"/>
      <w:bookmarkEnd w:id="20"/>
      <w:r>
        <w:t>2.1.7.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r w:rsidRPr="001750DF">
        <w:t>, в соответствии с распределением обязанностей.</w:t>
      </w:r>
    </w:p>
    <w:p w:rsidR="004E7C1D" w:rsidRDefault="004E7C1D" w:rsidP="004E7C1D">
      <w:pPr>
        <w:jc w:val="both"/>
      </w:pPr>
    </w:p>
    <w:p w:rsidR="004E7C1D" w:rsidRDefault="004E7C1D" w:rsidP="004E7C1D">
      <w:pPr>
        <w:ind w:firstLine="708"/>
        <w:jc w:val="center"/>
      </w:pPr>
      <w:bookmarkStart w:id="25" w:name="sub_22"/>
      <w:bookmarkEnd w:id="24"/>
      <w:r>
        <w:t>2.2. Планирование внутреннего финансового контроля.</w:t>
      </w:r>
    </w:p>
    <w:p w:rsidR="004E7C1D" w:rsidRDefault="004E7C1D" w:rsidP="004E7C1D">
      <w:pPr>
        <w:ind w:firstLine="708"/>
        <w:jc w:val="both"/>
      </w:pPr>
    </w:p>
    <w:bookmarkEnd w:id="25"/>
    <w:p w:rsidR="004E7C1D" w:rsidRPr="00EB2069" w:rsidRDefault="004E7C1D" w:rsidP="004E7C1D">
      <w:pPr>
        <w:ind w:firstLine="708"/>
        <w:jc w:val="both"/>
      </w:pPr>
      <w:r w:rsidRPr="00EB2069">
        <w:t>2.2.1. Внутренний финансовый контроль осуществляется в соответствии с утвержденной картой внутреннего финансового контроля</w:t>
      </w:r>
      <w:r>
        <w:t xml:space="preserve"> по форме согласно приложению 1 к настоящему Порядку</w:t>
      </w:r>
      <w:r w:rsidRPr="00EB2069">
        <w:t>.</w:t>
      </w:r>
    </w:p>
    <w:p w:rsidR="004E7C1D" w:rsidRDefault="004E7C1D" w:rsidP="004E7C1D">
      <w:pPr>
        <w:autoSpaceDE w:val="0"/>
        <w:autoSpaceDN w:val="0"/>
        <w:adjustRightInd w:val="0"/>
        <w:ind w:firstLine="720"/>
        <w:jc w:val="both"/>
        <w:rPr>
          <w:rFonts w:ascii="Arial" w:hAnsi="Arial" w:cs="Arial"/>
        </w:rPr>
      </w:pPr>
      <w:r w:rsidRPr="00EB2069">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r w:rsidRPr="007621C3">
        <w:rPr>
          <w:rFonts w:ascii="Arial" w:hAnsi="Arial" w:cs="Arial"/>
        </w:rPr>
        <w:t xml:space="preserve"> </w:t>
      </w:r>
    </w:p>
    <w:p w:rsidR="004E7C1D" w:rsidRPr="001750DF" w:rsidRDefault="004E7C1D" w:rsidP="004E7C1D">
      <w:pPr>
        <w:autoSpaceDE w:val="0"/>
        <w:autoSpaceDN w:val="0"/>
        <w:adjustRightInd w:val="0"/>
        <w:ind w:firstLine="720"/>
        <w:jc w:val="both"/>
      </w:pPr>
      <w:r w:rsidRPr="001750DF">
        <w:t>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4E7C1D" w:rsidRPr="001750DF" w:rsidRDefault="004E7C1D" w:rsidP="004E7C1D">
      <w:pPr>
        <w:autoSpaceDE w:val="0"/>
        <w:autoSpaceDN w:val="0"/>
        <w:adjustRightInd w:val="0"/>
        <w:ind w:firstLine="720"/>
        <w:jc w:val="both"/>
      </w:pPr>
      <w:bookmarkStart w:id="26" w:name="sub_1014"/>
      <w:r w:rsidRPr="001750DF">
        <w:t>Актуализация карт внутреннего финансового контроля проводится:</w:t>
      </w:r>
    </w:p>
    <w:p w:rsidR="004E7C1D" w:rsidRPr="001750DF" w:rsidRDefault="004E7C1D" w:rsidP="004E7C1D">
      <w:pPr>
        <w:autoSpaceDE w:val="0"/>
        <w:autoSpaceDN w:val="0"/>
        <w:adjustRightInd w:val="0"/>
        <w:ind w:firstLine="720"/>
        <w:jc w:val="both"/>
      </w:pPr>
      <w:bookmarkStart w:id="27" w:name="sub_1141"/>
      <w:bookmarkEnd w:id="26"/>
      <w:r w:rsidRPr="001750DF">
        <w:t>а) до начала очередного финансового года;</w:t>
      </w:r>
    </w:p>
    <w:bookmarkEnd w:id="27"/>
    <w:p w:rsidR="004E7C1D" w:rsidRPr="001750DF" w:rsidRDefault="004E7C1D" w:rsidP="004E7C1D">
      <w:pPr>
        <w:autoSpaceDE w:val="0"/>
        <w:autoSpaceDN w:val="0"/>
        <w:adjustRightInd w:val="0"/>
        <w:ind w:firstLine="720"/>
        <w:jc w:val="both"/>
      </w:pPr>
      <w:r w:rsidRPr="001750DF">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4E7C1D" w:rsidRPr="00EB2069" w:rsidRDefault="004E7C1D" w:rsidP="004E7C1D">
      <w:pPr>
        <w:autoSpaceDE w:val="0"/>
        <w:autoSpaceDN w:val="0"/>
        <w:adjustRightInd w:val="0"/>
        <w:ind w:firstLine="720"/>
        <w:jc w:val="both"/>
      </w:pPr>
      <w:bookmarkStart w:id="28" w:name="sub_1143"/>
      <w:r w:rsidRPr="001750DF">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bookmarkEnd w:id="28"/>
    </w:p>
    <w:p w:rsidR="004E7C1D" w:rsidRDefault="004E7C1D" w:rsidP="004E7C1D">
      <w:pPr>
        <w:ind w:firstLine="708"/>
        <w:jc w:val="both"/>
      </w:pPr>
      <w:r>
        <w:t>2.2.2. Процесс формирования (актуализации) Карты внутреннего финансового контроля включает следующие этапы:</w:t>
      </w:r>
    </w:p>
    <w:p w:rsidR="004E7C1D" w:rsidRDefault="004E7C1D" w:rsidP="004E7C1D">
      <w:pPr>
        <w:ind w:firstLine="708"/>
        <w:jc w:val="both"/>
      </w:pPr>
      <w:r>
        <w:t>а) анализ предмета внутреннего финансового контроля в целях определения применяемых к нему методов контроля и контрольных действий;</w:t>
      </w:r>
    </w:p>
    <w:p w:rsidR="004E7C1D" w:rsidRDefault="004E7C1D" w:rsidP="004E7C1D">
      <w:pPr>
        <w:ind w:firstLine="708"/>
        <w:jc w:val="both"/>
      </w:pPr>
      <w:r>
        <w:t>б) формирование Перечня операций (действий по формированию документов,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4E7C1D" w:rsidRDefault="004E7C1D" w:rsidP="004E7C1D">
      <w:pPr>
        <w:ind w:firstLine="708"/>
        <w:jc w:val="both"/>
      </w:pPr>
      <w:r>
        <w:t>Анализ предмета внутреннего финансового контроля проводится руководителем каждого подразделения, ответственного за результаты выполнения бюджетных процедур, путем изучения всех формируемых в структурном подразделении документов и осуществляемых бюджетных процедур и операций при выполнении функций и осуществлении полномочий в установленной сфере деятельности.</w:t>
      </w:r>
    </w:p>
    <w:p w:rsidR="004E7C1D" w:rsidRDefault="004E7C1D" w:rsidP="004E7C1D">
      <w:pPr>
        <w:ind w:firstLine="708"/>
        <w:jc w:val="both"/>
      </w:pPr>
      <w:r>
        <w:t>Анализ предмета внутреннего финансового контроля осуществляется ежегодно до начала очередного года, а также по мере изменения применяемых технологий, нормативных правовых актов и инструктивных материалов, используемых главным администратором (администратором) бюджетных средств при выполнении функций и осуществлении полномочий в установленной сфере деятельности.</w:t>
      </w:r>
    </w:p>
    <w:p w:rsidR="004E7C1D" w:rsidRDefault="004E7C1D" w:rsidP="004E7C1D">
      <w:pPr>
        <w:ind w:firstLine="708"/>
        <w:jc w:val="both"/>
      </w:pPr>
      <w:r>
        <w:t>В результате анализа предмета внутреннего финансового контроля руководителем подразделения производится оценка существующих предметов внутреннего финансового контроля на их достаточность и эффективность, а также выделяются недостающие предметы внутреннего финансового контроля, требующие доработки или изменения.</w:t>
      </w:r>
    </w:p>
    <w:p w:rsidR="004E7C1D" w:rsidRDefault="004E7C1D" w:rsidP="004E7C1D">
      <w:pPr>
        <w:ind w:firstLine="708"/>
        <w:jc w:val="both"/>
      </w:pPr>
      <w:r>
        <w:t>По результатам оценки руководителем каждого подразделения формируется Перечень операций (действий по формированию документов, необходимых для выполнения бюджетной процедуры) (далее - Перечень операций) по форме, согласно приложению 2 к настоящему Порядку.</w:t>
      </w:r>
    </w:p>
    <w:p w:rsidR="004E7C1D" w:rsidRDefault="004E7C1D" w:rsidP="004E7C1D">
      <w:pPr>
        <w:ind w:firstLine="708"/>
        <w:jc w:val="both"/>
      </w:pPr>
      <w:r>
        <w:t>Перечень операций подписывается руководителем соответствующего подразделения.</w:t>
      </w:r>
    </w:p>
    <w:p w:rsidR="004E7C1D" w:rsidRDefault="004E7C1D" w:rsidP="004E7C1D">
      <w:pPr>
        <w:ind w:firstLine="708"/>
        <w:jc w:val="both"/>
      </w:pPr>
      <w:r>
        <w:lastRenderedPageBreak/>
        <w:t>В Перечне операций отражаются принятые руководителем подразделения решения в отношении включенных в него предметов внутреннего финансового контроля.</w:t>
      </w:r>
    </w:p>
    <w:p w:rsidR="004E7C1D" w:rsidRDefault="004E7C1D" w:rsidP="004E7C1D">
      <w:pPr>
        <w:jc w:val="both"/>
      </w:pPr>
      <w:r>
        <w:t>По результатам анализа и оценки предметов внутреннего финансового контроля, на основании решений, отраженных в Перечне операций, до начала очередного года руководителем подразделения определяются операции, в отношении которых целесообразно проведение контрольных мероприятий, для включения их в Карту внутреннего финансового контроля.</w:t>
      </w:r>
    </w:p>
    <w:p w:rsidR="004E7C1D" w:rsidRDefault="004E7C1D" w:rsidP="004E7C1D">
      <w:pPr>
        <w:ind w:firstLine="708"/>
        <w:jc w:val="center"/>
      </w:pPr>
      <w:r>
        <w:t>2.3. Проведение внутреннего финансового контроля.</w:t>
      </w:r>
    </w:p>
    <w:p w:rsidR="004E7C1D" w:rsidRDefault="004E7C1D" w:rsidP="004E7C1D">
      <w:pPr>
        <w:ind w:firstLine="708"/>
        <w:jc w:val="both"/>
      </w:pPr>
    </w:p>
    <w:p w:rsidR="004E7C1D" w:rsidRDefault="004E7C1D" w:rsidP="004E7C1D">
      <w:pPr>
        <w:ind w:firstLine="708"/>
        <w:jc w:val="both"/>
      </w:pPr>
      <w:bookmarkStart w:id="29" w:name="sub_231"/>
      <w:r>
        <w:t>2.3.1. Внутренний финансовый контроль осуществляется с соблюдением периодичности и способов контроля, установленных в Картах внутреннего финансового контроля.</w:t>
      </w:r>
    </w:p>
    <w:p w:rsidR="004E7C1D" w:rsidRDefault="004E7C1D" w:rsidP="004E7C1D">
      <w:pPr>
        <w:ind w:firstLine="708"/>
        <w:jc w:val="both"/>
      </w:pPr>
      <w:bookmarkStart w:id="30" w:name="sub_232"/>
      <w:bookmarkEnd w:id="29"/>
      <w:r>
        <w:t xml:space="preserve">2.3.2. </w:t>
      </w:r>
      <w:r w:rsidRPr="006072DF">
        <w:t>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а также путем оценки причин и обстоятельств (факторов), негативно влияющих на совершение операции.</w:t>
      </w:r>
    </w:p>
    <w:p w:rsidR="004E7C1D" w:rsidRDefault="004E7C1D" w:rsidP="004E7C1D">
      <w:pPr>
        <w:ind w:firstLine="708"/>
        <w:jc w:val="both"/>
      </w:pPr>
      <w:bookmarkStart w:id="31" w:name="sub_233"/>
      <w:bookmarkEnd w:id="30"/>
      <w:r>
        <w:t>2.3.3. Контроль по уровню подчиненности осуществляется сплошным способом руководителем подразделения главного администратора (администратора) бюджетных средств и (или) руководителем (заместителем руководителя) главного администратора (администратора) бюджетных средств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4E7C1D" w:rsidRPr="006072DF" w:rsidRDefault="004E7C1D" w:rsidP="004E7C1D">
      <w:pPr>
        <w:ind w:firstLine="708"/>
        <w:jc w:val="both"/>
      </w:pPr>
      <w:bookmarkStart w:id="32" w:name="sub_234"/>
      <w:bookmarkEnd w:id="31"/>
      <w:r>
        <w:t xml:space="preserve">2.3.4. </w:t>
      </w:r>
      <w:bookmarkEnd w:id="32"/>
      <w:r w:rsidRPr="006072DF">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4E7C1D" w:rsidRPr="006D1EC3" w:rsidRDefault="004E7C1D" w:rsidP="004E7C1D">
      <w:pPr>
        <w:autoSpaceDE w:val="0"/>
        <w:autoSpaceDN w:val="0"/>
        <w:adjustRightInd w:val="0"/>
        <w:ind w:firstLine="720"/>
        <w:jc w:val="both"/>
      </w:pPr>
      <w:r w:rsidRPr="006072DF">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4E7C1D" w:rsidRPr="006072DF" w:rsidRDefault="004E7C1D" w:rsidP="004E7C1D">
      <w:pPr>
        <w:autoSpaceDE w:val="0"/>
        <w:autoSpaceDN w:val="0"/>
        <w:adjustRightInd w:val="0"/>
        <w:ind w:firstLine="720"/>
        <w:jc w:val="both"/>
      </w:pPr>
      <w:r w:rsidRPr="006D1EC3">
        <w:t>2.3.5</w:t>
      </w:r>
      <w:r w:rsidRPr="006072DF">
        <w:t>.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бюджетных средств, администратора бюджетных средств.</w:t>
      </w:r>
    </w:p>
    <w:p w:rsidR="004E7C1D" w:rsidRDefault="004E7C1D" w:rsidP="004E7C1D">
      <w:pPr>
        <w:jc w:val="both"/>
      </w:pPr>
    </w:p>
    <w:p w:rsidR="004E7C1D" w:rsidRDefault="004E7C1D" w:rsidP="004E7C1D">
      <w:pPr>
        <w:ind w:firstLine="708"/>
        <w:jc w:val="both"/>
      </w:pPr>
      <w:bookmarkStart w:id="33" w:name="sub_24"/>
      <w:r>
        <w:t>2.4. Оформление и рассмотрение результатов внутреннего финансового контроля.</w:t>
      </w:r>
    </w:p>
    <w:p w:rsidR="004E7C1D" w:rsidRDefault="004E7C1D" w:rsidP="004E7C1D">
      <w:pPr>
        <w:ind w:firstLine="708"/>
        <w:jc w:val="both"/>
      </w:pPr>
    </w:p>
    <w:p w:rsidR="004E7C1D" w:rsidRDefault="004E7C1D" w:rsidP="004E7C1D">
      <w:pPr>
        <w:ind w:firstLine="708"/>
        <w:jc w:val="both"/>
      </w:pPr>
      <w:bookmarkStart w:id="34" w:name="sub_241"/>
      <w:bookmarkEnd w:id="33"/>
      <w:r>
        <w:t xml:space="preserve">2.4.1.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Иркутской области и муниципальных правовых актов </w:t>
      </w:r>
      <w:r w:rsidRPr="000B4D27">
        <w:t>Новотельбинского</w:t>
      </w:r>
      <w:r>
        <w:t xml:space="preserve"> муниципального образования, регулирующих бюджетные правоотношения, актов главного администратора (администратора) бюджетных средств, </w:t>
      </w:r>
      <w:r>
        <w:lastRenderedPageBreak/>
        <w:t>недостатки при исполнении бюджетных процедур, сведения о причинах возникновения нарушений (недостатков) и предлагаемых мерах по их устранению.</w:t>
      </w:r>
      <w:bookmarkEnd w:id="34"/>
    </w:p>
    <w:p w:rsidR="004E7C1D" w:rsidRDefault="004E7C1D" w:rsidP="004E7C1D">
      <w:pPr>
        <w:ind w:firstLine="708"/>
        <w:jc w:val="both"/>
      </w:pPr>
      <w:r>
        <w:t xml:space="preserve">2.4.2. При выявлении в ходе осуществления внутреннего финансового контроля недостатков и (или) нарушений положений нормативных правовых актов Российской Федерации, Иркутской области и муниципальных правовых актов </w:t>
      </w:r>
      <w:r w:rsidRPr="000B4D27">
        <w:t>Новотельбинского</w:t>
      </w:r>
      <w:r>
        <w:t xml:space="preserve"> муниципального образования, регулирующих бюджетные правоотношения, актов главного администратора бюджетных средств информация о результатах контрольных действий, в ходе которых выявлены недостатки и (или) нарушения, отражается в Журнале внутреннего финансового контроля, составляемой по форме, согласно приложению 3 к настоящему Порядку.</w:t>
      </w:r>
    </w:p>
    <w:p w:rsidR="004E7C1D" w:rsidRDefault="004E7C1D" w:rsidP="004E7C1D">
      <w:pPr>
        <w:autoSpaceDE w:val="0"/>
        <w:autoSpaceDN w:val="0"/>
        <w:adjustRightInd w:val="0"/>
        <w:ind w:firstLine="720"/>
        <w:jc w:val="both"/>
      </w:pPr>
      <w:bookmarkStart w:id="35" w:name="sub_10222"/>
      <w:r w:rsidRPr="006072DF">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bookmarkEnd w:id="35"/>
    </w:p>
    <w:p w:rsidR="004E7C1D" w:rsidRDefault="004E7C1D" w:rsidP="004E7C1D">
      <w:pPr>
        <w:ind w:firstLine="708"/>
        <w:jc w:val="both"/>
      </w:pPr>
      <w:r>
        <w:t>Журнал внутреннего финансового контроля оформляется, исходя из установленного в соответствующем главного администратора (администратора) бюджетных средств порядка документооборота, на календарный год.</w:t>
      </w:r>
    </w:p>
    <w:p w:rsidR="004E7C1D" w:rsidRDefault="004E7C1D" w:rsidP="004E7C1D">
      <w:pPr>
        <w:ind w:firstLine="708"/>
        <w:jc w:val="both"/>
      </w:pPr>
      <w:r>
        <w:t>Каждая заполненная страница Журнала внутреннего финансового контроля нумеруется. До начала календарного года Журнал внутреннего финансового контроля прошнуровывается и скрепляется подписью руководителя соответствующего подразделения.</w:t>
      </w:r>
    </w:p>
    <w:p w:rsidR="004E7C1D" w:rsidRDefault="004E7C1D" w:rsidP="004E7C1D">
      <w:pPr>
        <w:ind w:firstLine="708"/>
        <w:jc w:val="both"/>
      </w:pPr>
      <w:bookmarkStart w:id="36" w:name="sub_243"/>
      <w:r>
        <w:t xml:space="preserve">2.4.3.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(заместителю руководителя) главного администратора (администратора) бюджетных средств не реже одного раза в квартал. Указанная информация представляется незамедлительно в случае выявления нарушений </w:t>
      </w:r>
      <w:hyperlink r:id="rId8" w:history="1">
        <w:r w:rsidRPr="00BC182C">
          <w:rPr>
            <w:rStyle w:val="a3"/>
          </w:rPr>
          <w:t>бюджетного законодательства</w:t>
        </w:r>
      </w:hyperlink>
      <w:r>
        <w:t>, за которые применяются меры ответственности в соответствии с законодательством Российской Федерации.</w:t>
      </w:r>
    </w:p>
    <w:bookmarkEnd w:id="36"/>
    <w:p w:rsidR="004E7C1D" w:rsidRDefault="004E7C1D" w:rsidP="004E7C1D">
      <w:pPr>
        <w:ind w:firstLine="708"/>
        <w:jc w:val="both"/>
      </w:pPr>
      <w:r>
        <w:t>2.4.4. По итогам рассмотрения результатов внутреннего финансового контроля руководитель (заместитель руководителя) главного администратора (администратора) бюджетных средств принимает решение с указанием срока его исполнения:</w:t>
      </w:r>
    </w:p>
    <w:p w:rsidR="004E7C1D" w:rsidRDefault="004E7C1D" w:rsidP="004E7C1D">
      <w:pPr>
        <w:ind w:firstLine="708"/>
        <w:jc w:val="both"/>
      </w:pPr>
      <w:r>
        <w:t>а) об обеспечении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E7C1D" w:rsidRDefault="004E7C1D" w:rsidP="004E7C1D">
      <w:pPr>
        <w:ind w:firstLine="708"/>
        <w:jc w:val="both"/>
      </w:pPr>
      <w:r>
        <w:t>б) о проведении служебных проверок, применении материальной, дисциплинарной ответственности к виновным должностным лицам;</w:t>
      </w:r>
    </w:p>
    <w:p w:rsidR="004E7C1D" w:rsidRDefault="004E7C1D" w:rsidP="004E7C1D">
      <w:pPr>
        <w:ind w:firstLine="708"/>
        <w:jc w:val="both"/>
      </w:pPr>
      <w:r>
        <w:t>в) об изменении Карт внутреннего финансового контроля в целях увеличения способности процедур внутреннего финансового контроля снижать бюджетные риски;</w:t>
      </w:r>
    </w:p>
    <w:p w:rsidR="004E7C1D" w:rsidRDefault="004E7C1D" w:rsidP="004E7C1D">
      <w:pPr>
        <w:ind w:firstLine="708"/>
        <w:jc w:val="both"/>
      </w:pPr>
      <w:r>
        <w:t>г) об уточнении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4E7C1D" w:rsidRDefault="004E7C1D" w:rsidP="004E7C1D">
      <w:pPr>
        <w:ind w:firstLine="708"/>
        <w:jc w:val="both"/>
      </w:pPr>
      <w:r>
        <w:t>д) об изменении внутренних стандартов, в том числе учетной политики главного администратора (администратора) бюджетных средств;</w:t>
      </w:r>
    </w:p>
    <w:p w:rsidR="004E7C1D" w:rsidRDefault="004E7C1D" w:rsidP="004E7C1D">
      <w:pPr>
        <w:ind w:firstLine="708"/>
        <w:jc w:val="both"/>
      </w:pPr>
      <w:r>
        <w:t>е) об уточнении прав по формированию финансовых и первичных учетных документов, а также прав доступа к записям в регистры бюджетного учета;</w:t>
      </w:r>
    </w:p>
    <w:p w:rsidR="004E7C1D" w:rsidRDefault="004E7C1D" w:rsidP="004E7C1D">
      <w:pPr>
        <w:ind w:firstLine="708"/>
        <w:jc w:val="both"/>
      </w:pPr>
      <w:r>
        <w:t>ж) об изменении актов главного администратора (администратора) бюджетных средств;</w:t>
      </w:r>
    </w:p>
    <w:p w:rsidR="004E7C1D" w:rsidRDefault="004E7C1D" w:rsidP="004E7C1D">
      <w:pPr>
        <w:ind w:firstLine="708"/>
        <w:jc w:val="both"/>
      </w:pPr>
      <w:r>
        <w:t>з) об устранении конфликта интересов у должностных лиц, осуществляющих внутренние бюджетные процедуры;</w:t>
      </w:r>
    </w:p>
    <w:p w:rsidR="004E7C1D" w:rsidRDefault="004E7C1D" w:rsidP="004E7C1D">
      <w:pPr>
        <w:ind w:firstLine="708"/>
        <w:jc w:val="both"/>
      </w:pPr>
      <w:r>
        <w:t>и) о ведении эффективной кадровой политики в отношении структурных подразделений главного администратора (администратора) бюджетных средств.</w:t>
      </w:r>
    </w:p>
    <w:p w:rsidR="004E7C1D" w:rsidRDefault="004E7C1D" w:rsidP="004E7C1D">
      <w:pPr>
        <w:ind w:firstLine="708"/>
        <w:jc w:val="both"/>
      </w:pPr>
      <w:bookmarkStart w:id="37" w:name="sub_245"/>
      <w:r>
        <w:t xml:space="preserve">2.4.5.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w:t>
      </w:r>
      <w:r>
        <w:lastRenderedPageBreak/>
        <w:t>годовая отчетность о результатах внутреннего финансового контроля по форме согласно приложению 4 к настоящему Порядку.</w:t>
      </w:r>
      <w:bookmarkEnd w:id="37"/>
    </w:p>
    <w:p w:rsidR="004E7C1D" w:rsidRPr="00A4351F" w:rsidRDefault="004E7C1D" w:rsidP="004E7C1D">
      <w:pPr>
        <w:pStyle w:val="1"/>
        <w:jc w:val="center"/>
        <w:rPr>
          <w:rFonts w:ascii="Times New Roman" w:hAnsi="Times New Roman"/>
          <w:sz w:val="24"/>
          <w:szCs w:val="24"/>
        </w:rPr>
      </w:pPr>
      <w:bookmarkStart w:id="38" w:name="sub_300"/>
      <w:r w:rsidRPr="00A4351F">
        <w:rPr>
          <w:rFonts w:ascii="Times New Roman" w:hAnsi="Times New Roman"/>
          <w:sz w:val="24"/>
          <w:szCs w:val="24"/>
        </w:rPr>
        <w:t>Глава 3. Осуществление внутреннего финансового аудита</w:t>
      </w:r>
    </w:p>
    <w:bookmarkEnd w:id="38"/>
    <w:p w:rsidR="004E7C1D" w:rsidRDefault="004E7C1D" w:rsidP="004E7C1D"/>
    <w:p w:rsidR="004E7C1D" w:rsidRDefault="004E7C1D" w:rsidP="004E7C1D">
      <w:pPr>
        <w:jc w:val="center"/>
      </w:pPr>
      <w:bookmarkStart w:id="39" w:name="sub_31"/>
      <w:r>
        <w:t>3.1. Организация внутреннего финансового аудита.</w:t>
      </w:r>
    </w:p>
    <w:p w:rsidR="004E7C1D" w:rsidRDefault="004E7C1D" w:rsidP="004E7C1D">
      <w:pPr>
        <w:jc w:val="center"/>
      </w:pPr>
    </w:p>
    <w:p w:rsidR="004E7C1D" w:rsidRDefault="004E7C1D" w:rsidP="004E7C1D">
      <w:pPr>
        <w:ind w:firstLine="708"/>
        <w:jc w:val="both"/>
      </w:pPr>
      <w:bookmarkStart w:id="40" w:name="sub_311"/>
      <w:bookmarkEnd w:id="39"/>
      <w:r>
        <w:t>3.1.1.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наделенным(ми) полномочиями по осуществлению внутреннего финансового аудита, и подчиняющимся (мися) непосредственно руководителю главного администратора (администратора) бюджетных средств (далее – субъект внутреннего финансового контроля).</w:t>
      </w:r>
    </w:p>
    <w:p w:rsidR="004E7C1D" w:rsidRDefault="004E7C1D" w:rsidP="004E7C1D">
      <w:pPr>
        <w:ind w:firstLine="708"/>
        <w:jc w:val="both"/>
      </w:pPr>
      <w:bookmarkStart w:id="41" w:name="sub_312"/>
      <w:bookmarkEnd w:id="40"/>
      <w:r>
        <w:t>3.1.2. Объектами внутреннего финансового аудита являются подразделения главного администратора (администратора) бюджетных средств, подведомственные им администраторы бюджетных средств и получатели бюджетных средств (далее - объекты аудита).</w:t>
      </w:r>
    </w:p>
    <w:p w:rsidR="004E7C1D" w:rsidRDefault="004E7C1D" w:rsidP="004E7C1D">
      <w:pPr>
        <w:ind w:firstLine="708"/>
        <w:jc w:val="both"/>
      </w:pPr>
      <w:bookmarkStart w:id="42" w:name="sub_313"/>
      <w:bookmarkEnd w:id="41"/>
      <w:r>
        <w:t>3.1.3.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4E7C1D" w:rsidRDefault="004E7C1D" w:rsidP="004E7C1D">
      <w:pPr>
        <w:ind w:firstLine="708"/>
        <w:jc w:val="both"/>
      </w:pPr>
      <w:bookmarkStart w:id="43" w:name="sub_314"/>
      <w:bookmarkEnd w:id="42"/>
      <w:r>
        <w:t>3.1.4.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p>
    <w:p w:rsidR="004E7C1D" w:rsidRDefault="004E7C1D" w:rsidP="004E7C1D">
      <w:pPr>
        <w:ind w:firstLine="708"/>
        <w:jc w:val="both"/>
      </w:pPr>
      <w:bookmarkStart w:id="44" w:name="sub_315"/>
      <w:bookmarkEnd w:id="43"/>
      <w:r>
        <w:t>3.1.5. Предметом внутреннего финансового аудита является совокупность финансовых и хозяйственных операций, совершенных объектами аудита в целях реализации своих бюджетных полномочий, а также организация и осуществление внутреннего финансового контроля.</w:t>
      </w:r>
    </w:p>
    <w:p w:rsidR="004E7C1D" w:rsidRDefault="004E7C1D" w:rsidP="004E7C1D">
      <w:pPr>
        <w:autoSpaceDE w:val="0"/>
        <w:autoSpaceDN w:val="0"/>
        <w:adjustRightInd w:val="0"/>
        <w:ind w:firstLine="720"/>
        <w:jc w:val="both"/>
        <w:rPr>
          <w:rFonts w:ascii="Arial" w:hAnsi="Arial" w:cs="Arial"/>
        </w:rPr>
      </w:pPr>
      <w:bookmarkStart w:id="45" w:name="sub_316"/>
      <w:bookmarkEnd w:id="44"/>
      <w:r>
        <w:t>3.1.6.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до начала очередного финансового года.</w:t>
      </w:r>
      <w:r w:rsidRPr="00781370">
        <w:rPr>
          <w:rFonts w:ascii="Arial" w:hAnsi="Arial" w:cs="Arial"/>
        </w:rPr>
        <w:t xml:space="preserve"> </w:t>
      </w:r>
    </w:p>
    <w:p w:rsidR="004E7C1D" w:rsidRDefault="004E7C1D" w:rsidP="004E7C1D">
      <w:pPr>
        <w:ind w:firstLine="708"/>
      </w:pPr>
      <w:bookmarkStart w:id="46" w:name="sub_317"/>
      <w:bookmarkEnd w:id="45"/>
      <w:r>
        <w:t xml:space="preserve">3.1.7. </w:t>
      </w:r>
      <w:bookmarkStart w:id="47" w:name="sub_318"/>
      <w:bookmarkEnd w:id="46"/>
      <w:r>
        <w:t>Аудиторские проверки подразделяются:</w:t>
      </w:r>
    </w:p>
    <w:p w:rsidR="004E7C1D" w:rsidRDefault="004E7C1D" w:rsidP="004E7C1D">
      <w:pPr>
        <w:ind w:firstLine="708"/>
        <w:jc w:val="both"/>
      </w:pPr>
      <w:bookmarkStart w:id="48" w:name="sub_1331"/>
      <w: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4E7C1D" w:rsidRDefault="004E7C1D" w:rsidP="004E7C1D">
      <w:pPr>
        <w:ind w:firstLine="708"/>
        <w:jc w:val="both"/>
      </w:pPr>
      <w:bookmarkStart w:id="49" w:name="sub_1332"/>
      <w:bookmarkEnd w:id="48"/>
      <w:r>
        <w:t>б) на выездные проверки, которые проводятся по месту нахождения объектов аудита;</w:t>
      </w:r>
    </w:p>
    <w:p w:rsidR="004E7C1D" w:rsidRDefault="004E7C1D" w:rsidP="004E7C1D">
      <w:pPr>
        <w:ind w:firstLine="708"/>
        <w:jc w:val="both"/>
      </w:pPr>
      <w:bookmarkStart w:id="50" w:name="sub_1333"/>
      <w:bookmarkEnd w:id="49"/>
      <w: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bookmarkEnd w:id="50"/>
    <w:p w:rsidR="004E7C1D" w:rsidRDefault="004E7C1D" w:rsidP="004E7C1D">
      <w:pPr>
        <w:ind w:firstLine="708"/>
        <w:jc w:val="both"/>
      </w:pPr>
      <w:r>
        <w:t xml:space="preserve"> 3.1.8. Должностные лица подразделения внутреннего финансового аудита при проведении аудиторских проверок имеют право:</w:t>
      </w:r>
    </w:p>
    <w:bookmarkEnd w:id="47"/>
    <w:p w:rsidR="004E7C1D" w:rsidRDefault="004E7C1D" w:rsidP="004E7C1D">
      <w:pPr>
        <w:ind w:firstLine="708"/>
        <w:jc w:val="both"/>
      </w:pPr>
      <w: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4E7C1D" w:rsidRDefault="004E7C1D" w:rsidP="004E7C1D">
      <w:pPr>
        <w:ind w:firstLine="708"/>
        <w:jc w:val="both"/>
      </w:pPr>
      <w:r>
        <w:t>б) посещать помещения и территории, которые занимают объекты аудита, в отношении которых осуществляется аудиторская проверка;</w:t>
      </w:r>
    </w:p>
    <w:p w:rsidR="004E7C1D" w:rsidRDefault="004E7C1D" w:rsidP="004E7C1D">
      <w:pPr>
        <w:ind w:firstLine="708"/>
        <w:jc w:val="both"/>
      </w:pPr>
      <w:r>
        <w:t>в) привлекать независимых экспертов.</w:t>
      </w:r>
    </w:p>
    <w:p w:rsidR="004E7C1D" w:rsidRDefault="004E7C1D" w:rsidP="004E7C1D">
      <w:pPr>
        <w:ind w:firstLine="708"/>
        <w:jc w:val="both"/>
      </w:pPr>
      <w:bookmarkStart w:id="51" w:name="sub_319"/>
      <w:r>
        <w:t>3.1.9. Должностные лица подразделения внутреннего финансового аудита обязаны:</w:t>
      </w:r>
    </w:p>
    <w:bookmarkEnd w:id="51"/>
    <w:p w:rsidR="004E7C1D" w:rsidRDefault="004E7C1D" w:rsidP="004E7C1D">
      <w:pPr>
        <w:ind w:firstLine="708"/>
        <w:jc w:val="both"/>
      </w:pPr>
      <w:r>
        <w:lastRenderedPageBreak/>
        <w:t>а) соблюдать требования нормативных правовых актов в установленной сфере деятельности;</w:t>
      </w:r>
    </w:p>
    <w:p w:rsidR="004E7C1D" w:rsidRDefault="004E7C1D" w:rsidP="004E7C1D">
      <w:pPr>
        <w:ind w:firstLine="708"/>
        <w:jc w:val="both"/>
      </w:pPr>
      <w:r>
        <w:t>б) проводить аудиторские проверки в соответствии с программой аудиторской проверки;</w:t>
      </w:r>
    </w:p>
    <w:p w:rsidR="004E7C1D" w:rsidRPr="00276A50" w:rsidRDefault="004E7C1D" w:rsidP="004E7C1D">
      <w:pPr>
        <w:ind w:firstLine="708"/>
        <w:jc w:val="both"/>
      </w:pPr>
      <w:r>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(акты и заключения).</w:t>
      </w:r>
    </w:p>
    <w:p w:rsidR="004E7C1D" w:rsidRPr="00276A50" w:rsidRDefault="004E7C1D" w:rsidP="004E7C1D">
      <w:pPr>
        <w:autoSpaceDE w:val="0"/>
        <w:autoSpaceDN w:val="0"/>
        <w:adjustRightInd w:val="0"/>
        <w:ind w:firstLine="720"/>
        <w:jc w:val="both"/>
      </w:pPr>
      <w:r w:rsidRPr="00276A50">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4E7C1D" w:rsidRPr="00424AEA" w:rsidRDefault="004E7C1D" w:rsidP="004E7C1D">
      <w:pPr>
        <w:autoSpaceDE w:val="0"/>
        <w:autoSpaceDN w:val="0"/>
        <w:adjustRightInd w:val="0"/>
        <w:ind w:firstLine="720"/>
        <w:jc w:val="both"/>
      </w:pPr>
      <w:r w:rsidRPr="00A54CDF">
        <w:t>3</w:t>
      </w:r>
      <w:r w:rsidRPr="00424AEA">
        <w:t>.</w:t>
      </w:r>
      <w:r w:rsidRPr="00A54CDF">
        <w:t>1.10.</w:t>
      </w:r>
      <w:r w:rsidRPr="00424AEA">
        <w:t xml:space="preserve">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r>
        <w:t xml:space="preserve"> Предельные сроки проведения аудиторских проверок не могут превышать 45 (сорок пять) рабочих дней.</w:t>
      </w:r>
    </w:p>
    <w:p w:rsidR="004E7C1D" w:rsidRDefault="004E7C1D" w:rsidP="004E7C1D">
      <w:pPr>
        <w:ind w:firstLine="708"/>
        <w:jc w:val="both"/>
      </w:pPr>
    </w:p>
    <w:p w:rsidR="004E7C1D" w:rsidRDefault="004E7C1D" w:rsidP="004E7C1D">
      <w:pPr>
        <w:ind w:firstLine="708"/>
        <w:jc w:val="center"/>
      </w:pPr>
      <w:bookmarkStart w:id="52" w:name="sub_32"/>
      <w:r>
        <w:t>3.2. Планирование внутреннего финансового аудита.</w:t>
      </w:r>
    </w:p>
    <w:p w:rsidR="004E7C1D" w:rsidRDefault="004E7C1D" w:rsidP="004E7C1D">
      <w:pPr>
        <w:ind w:firstLine="708"/>
      </w:pPr>
    </w:p>
    <w:p w:rsidR="004E7C1D" w:rsidRDefault="004E7C1D" w:rsidP="004E7C1D">
      <w:pPr>
        <w:ind w:firstLine="708"/>
        <w:jc w:val="both"/>
      </w:pPr>
      <w:bookmarkStart w:id="53" w:name="sub_321"/>
      <w:bookmarkEnd w:id="52"/>
      <w:r>
        <w:t xml:space="preserve">3.2.1. </w:t>
      </w:r>
      <w:bookmarkEnd w:id="53"/>
      <w:r>
        <w:t>Годовой план представляет собой перечень аудиторских проверок, которые планируется провести в очередном финансовом году.</w:t>
      </w:r>
    </w:p>
    <w:p w:rsidR="004E7C1D" w:rsidRDefault="004E7C1D" w:rsidP="004E7C1D">
      <w:pPr>
        <w:autoSpaceDE w:val="0"/>
        <w:autoSpaceDN w:val="0"/>
        <w:adjustRightInd w:val="0"/>
        <w:ind w:firstLine="720"/>
        <w:jc w:val="both"/>
      </w:pPr>
      <w:bookmarkStart w:id="54" w:name="sub_323"/>
      <w:bookmarkStart w:id="55" w:name="sub_10392"/>
      <w:r w:rsidRPr="00781370">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bookmarkEnd w:id="55"/>
    </w:p>
    <w:p w:rsidR="004E7C1D" w:rsidRPr="00853604" w:rsidRDefault="004E7C1D" w:rsidP="004E7C1D">
      <w:pPr>
        <w:autoSpaceDE w:val="0"/>
        <w:autoSpaceDN w:val="0"/>
        <w:adjustRightInd w:val="0"/>
        <w:ind w:firstLine="720"/>
        <w:jc w:val="both"/>
      </w:pPr>
      <w:bookmarkStart w:id="56" w:name="sub_322"/>
      <w:r>
        <w:t xml:space="preserve">3.2.2. </w:t>
      </w:r>
      <w:bookmarkEnd w:id="56"/>
      <w:r w:rsidRPr="00853604">
        <w:t>При планировании аудиторских проверок (составлении плана и программы аудиторской проверки) учитываются:</w:t>
      </w:r>
    </w:p>
    <w:p w:rsidR="004E7C1D" w:rsidRPr="00853604" w:rsidRDefault="004E7C1D" w:rsidP="004E7C1D">
      <w:pPr>
        <w:autoSpaceDE w:val="0"/>
        <w:autoSpaceDN w:val="0"/>
        <w:adjustRightInd w:val="0"/>
        <w:ind w:firstLine="720"/>
        <w:jc w:val="both"/>
      </w:pPr>
      <w:r w:rsidRPr="00853604">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4E7C1D" w:rsidRPr="00853604" w:rsidRDefault="004E7C1D" w:rsidP="004E7C1D">
      <w:pPr>
        <w:autoSpaceDE w:val="0"/>
        <w:autoSpaceDN w:val="0"/>
        <w:adjustRightInd w:val="0"/>
        <w:ind w:firstLine="720"/>
        <w:jc w:val="both"/>
      </w:pPr>
      <w:bookmarkStart w:id="57" w:name="sub_10402"/>
      <w:r w:rsidRPr="00853604">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E7C1D" w:rsidRPr="00853604" w:rsidRDefault="004E7C1D" w:rsidP="004E7C1D">
      <w:pPr>
        <w:autoSpaceDE w:val="0"/>
        <w:autoSpaceDN w:val="0"/>
        <w:adjustRightInd w:val="0"/>
        <w:ind w:firstLine="720"/>
        <w:jc w:val="both"/>
      </w:pPr>
      <w:bookmarkStart w:id="58" w:name="sub_10403"/>
      <w:bookmarkEnd w:id="57"/>
      <w:r w:rsidRPr="00853604">
        <w:t>в) наличие значимых бюджетных рисков после проведения процедур внутреннего финансового контроля;</w:t>
      </w:r>
    </w:p>
    <w:p w:rsidR="004E7C1D" w:rsidRPr="00853604" w:rsidRDefault="004E7C1D" w:rsidP="004E7C1D">
      <w:pPr>
        <w:autoSpaceDE w:val="0"/>
        <w:autoSpaceDN w:val="0"/>
        <w:adjustRightInd w:val="0"/>
        <w:ind w:firstLine="720"/>
        <w:jc w:val="both"/>
      </w:pPr>
      <w:bookmarkStart w:id="59" w:name="sub_10404"/>
      <w:bookmarkEnd w:id="58"/>
      <w:r w:rsidRPr="00853604">
        <w:t>г) степень обеспеченности подразделения внутреннего финансового аудита ресурсами (трудовыми, материальными и финансовыми);</w:t>
      </w:r>
    </w:p>
    <w:p w:rsidR="004E7C1D" w:rsidRPr="00853604" w:rsidRDefault="004E7C1D" w:rsidP="004E7C1D">
      <w:pPr>
        <w:autoSpaceDE w:val="0"/>
        <w:autoSpaceDN w:val="0"/>
        <w:adjustRightInd w:val="0"/>
        <w:ind w:firstLine="720"/>
        <w:jc w:val="both"/>
      </w:pPr>
      <w:bookmarkStart w:id="60" w:name="sub_10405"/>
      <w:bookmarkEnd w:id="59"/>
      <w:r w:rsidRPr="00853604">
        <w:t>д) возможность проведения аудиторских проверок в установленные сроки;</w:t>
      </w:r>
    </w:p>
    <w:p w:rsidR="004E7C1D" w:rsidRDefault="004E7C1D" w:rsidP="004E7C1D">
      <w:pPr>
        <w:autoSpaceDE w:val="0"/>
        <w:autoSpaceDN w:val="0"/>
        <w:adjustRightInd w:val="0"/>
        <w:ind w:firstLine="720"/>
        <w:jc w:val="both"/>
      </w:pPr>
      <w:bookmarkStart w:id="61" w:name="sub_10406"/>
      <w:bookmarkEnd w:id="60"/>
      <w:r w:rsidRPr="00853604">
        <w:t>е) наличие резерва времени для выполнения внеплановых аудиторских проверок.</w:t>
      </w:r>
      <w:bookmarkEnd w:id="61"/>
    </w:p>
    <w:p w:rsidR="004E7C1D" w:rsidRDefault="004E7C1D" w:rsidP="004E7C1D">
      <w:pPr>
        <w:autoSpaceDE w:val="0"/>
        <w:autoSpaceDN w:val="0"/>
        <w:adjustRightInd w:val="0"/>
        <w:ind w:firstLine="720"/>
        <w:jc w:val="both"/>
      </w:pPr>
    </w:p>
    <w:p w:rsidR="004E7C1D" w:rsidRDefault="004E7C1D" w:rsidP="004E7C1D">
      <w:pPr>
        <w:autoSpaceDE w:val="0"/>
        <w:autoSpaceDN w:val="0"/>
        <w:adjustRightInd w:val="0"/>
        <w:ind w:firstLine="720"/>
        <w:jc w:val="both"/>
      </w:pPr>
    </w:p>
    <w:p w:rsidR="004E7C1D" w:rsidRDefault="004E7C1D" w:rsidP="004E7C1D">
      <w:pPr>
        <w:autoSpaceDE w:val="0"/>
        <w:autoSpaceDN w:val="0"/>
        <w:adjustRightInd w:val="0"/>
        <w:ind w:firstLine="720"/>
        <w:jc w:val="both"/>
      </w:pPr>
    </w:p>
    <w:p w:rsidR="004E7C1D" w:rsidRPr="00F11334" w:rsidRDefault="004E7C1D" w:rsidP="004E7C1D">
      <w:pPr>
        <w:autoSpaceDE w:val="0"/>
        <w:autoSpaceDN w:val="0"/>
        <w:adjustRightInd w:val="0"/>
        <w:ind w:firstLine="720"/>
        <w:jc w:val="both"/>
      </w:pPr>
      <w:r>
        <w:t>3.2.3</w:t>
      </w:r>
      <w:r w:rsidRPr="002D6A30">
        <w:t xml:space="preserve">. </w:t>
      </w:r>
      <w:r w:rsidRPr="00F11334">
        <w:t>План составляется и утверждается до начала очередного финансового года.</w:t>
      </w:r>
    </w:p>
    <w:p w:rsidR="004E7C1D" w:rsidRDefault="004E7C1D" w:rsidP="004E7C1D">
      <w:bookmarkStart w:id="62" w:name="sub_324"/>
      <w:bookmarkEnd w:id="54"/>
    </w:p>
    <w:p w:rsidR="004E7C1D" w:rsidRDefault="004E7C1D" w:rsidP="004E7C1D">
      <w:pPr>
        <w:ind w:firstLine="708"/>
        <w:jc w:val="center"/>
      </w:pPr>
      <w:bookmarkStart w:id="63" w:name="sub_33"/>
      <w:bookmarkEnd w:id="62"/>
      <w:r>
        <w:t>3.3. Проведение аудиторских проверок.</w:t>
      </w:r>
    </w:p>
    <w:p w:rsidR="004E7C1D" w:rsidRDefault="004E7C1D" w:rsidP="004E7C1D">
      <w:pPr>
        <w:ind w:firstLine="708"/>
        <w:jc w:val="center"/>
      </w:pPr>
    </w:p>
    <w:p w:rsidR="004E7C1D" w:rsidRPr="00853604" w:rsidRDefault="004E7C1D" w:rsidP="004E7C1D">
      <w:pPr>
        <w:autoSpaceDE w:val="0"/>
        <w:autoSpaceDN w:val="0"/>
        <w:adjustRightInd w:val="0"/>
        <w:ind w:firstLine="720"/>
        <w:jc w:val="both"/>
      </w:pPr>
      <w:bookmarkStart w:id="64" w:name="sub_332"/>
      <w:bookmarkEnd w:id="63"/>
      <w:r>
        <w:t xml:space="preserve">3.3.1. </w:t>
      </w:r>
      <w:r w:rsidRPr="00853604">
        <w:t>Аудиторская проверка назначается решением руководителя главного администратора бюджетных средств, администратора бюджетных средств.</w:t>
      </w:r>
    </w:p>
    <w:p w:rsidR="004E7C1D" w:rsidRPr="00853604" w:rsidRDefault="004E7C1D" w:rsidP="004E7C1D">
      <w:pPr>
        <w:autoSpaceDE w:val="0"/>
        <w:autoSpaceDN w:val="0"/>
        <w:adjustRightInd w:val="0"/>
        <w:ind w:firstLine="720"/>
        <w:jc w:val="both"/>
      </w:pPr>
      <w:bookmarkStart w:id="65" w:name="sub_1044"/>
      <w:r w:rsidRPr="00853604">
        <w:t>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4E7C1D" w:rsidRPr="00F11334" w:rsidRDefault="004E7C1D" w:rsidP="004E7C1D">
      <w:pPr>
        <w:ind w:firstLine="708"/>
        <w:jc w:val="both"/>
      </w:pPr>
      <w:bookmarkStart w:id="66" w:name="sub_333"/>
      <w:bookmarkEnd w:id="64"/>
      <w:bookmarkEnd w:id="65"/>
      <w:r>
        <w:t xml:space="preserve">3.3.2. </w:t>
      </w:r>
      <w:bookmarkEnd w:id="66"/>
      <w:r w:rsidRPr="00F11334">
        <w:t xml:space="preserve">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w:t>
      </w:r>
      <w:r w:rsidRPr="00F11334">
        <w:lastRenderedPageBreak/>
        <w:t>обязанности между членами аудиторской группы. Программа аудиторской проверки должна содержать:</w:t>
      </w:r>
    </w:p>
    <w:p w:rsidR="004E7C1D" w:rsidRPr="00F11334" w:rsidRDefault="004E7C1D" w:rsidP="004E7C1D">
      <w:pPr>
        <w:autoSpaceDE w:val="0"/>
        <w:autoSpaceDN w:val="0"/>
        <w:adjustRightInd w:val="0"/>
        <w:ind w:firstLine="720"/>
        <w:jc w:val="both"/>
      </w:pPr>
      <w:bookmarkStart w:id="67" w:name="sub_1451"/>
      <w:r w:rsidRPr="00F11334">
        <w:t>а) тему аудиторской проверки;</w:t>
      </w:r>
    </w:p>
    <w:p w:rsidR="004E7C1D" w:rsidRPr="00F11334" w:rsidRDefault="004E7C1D" w:rsidP="004E7C1D">
      <w:pPr>
        <w:autoSpaceDE w:val="0"/>
        <w:autoSpaceDN w:val="0"/>
        <w:adjustRightInd w:val="0"/>
        <w:ind w:firstLine="720"/>
        <w:jc w:val="both"/>
      </w:pPr>
      <w:bookmarkStart w:id="68" w:name="sub_1452"/>
      <w:bookmarkEnd w:id="67"/>
      <w:r w:rsidRPr="00F11334">
        <w:t>б) наименование объектов аудита;</w:t>
      </w:r>
    </w:p>
    <w:p w:rsidR="004E7C1D" w:rsidRDefault="004E7C1D" w:rsidP="004E7C1D">
      <w:pPr>
        <w:autoSpaceDE w:val="0"/>
        <w:autoSpaceDN w:val="0"/>
        <w:adjustRightInd w:val="0"/>
        <w:ind w:firstLine="720"/>
        <w:jc w:val="both"/>
      </w:pPr>
      <w:bookmarkStart w:id="69" w:name="sub_1453"/>
      <w:bookmarkEnd w:id="68"/>
      <w:r w:rsidRPr="00F11334">
        <w:t>в) перечень вопросов, подлежащих изучению в ходе аудиторской проверки, а также сроки ее проведения.</w:t>
      </w:r>
      <w:bookmarkEnd w:id="69"/>
    </w:p>
    <w:p w:rsidR="004E7C1D" w:rsidRDefault="004E7C1D" w:rsidP="004E7C1D">
      <w:pPr>
        <w:ind w:firstLine="708"/>
        <w:jc w:val="both"/>
      </w:pPr>
      <w:bookmarkStart w:id="70" w:name="sub_334"/>
      <w:r>
        <w:t>3.3.3. В ходе аудиторской проверки проводится исследование:</w:t>
      </w:r>
    </w:p>
    <w:bookmarkEnd w:id="70"/>
    <w:p w:rsidR="004E7C1D" w:rsidRPr="00F11334" w:rsidRDefault="004E7C1D" w:rsidP="004E7C1D">
      <w:pPr>
        <w:autoSpaceDE w:val="0"/>
        <w:autoSpaceDN w:val="0"/>
        <w:adjustRightInd w:val="0"/>
        <w:ind w:firstLine="720"/>
        <w:jc w:val="both"/>
      </w:pPr>
      <w:r w:rsidRPr="00F11334">
        <w:t>а) осуществления внутреннего финансового контроля;</w:t>
      </w:r>
    </w:p>
    <w:p w:rsidR="004E7C1D" w:rsidRPr="00F11334" w:rsidRDefault="004E7C1D" w:rsidP="004E7C1D">
      <w:pPr>
        <w:autoSpaceDE w:val="0"/>
        <w:autoSpaceDN w:val="0"/>
        <w:adjustRightInd w:val="0"/>
        <w:ind w:firstLine="720"/>
        <w:jc w:val="both"/>
      </w:pPr>
      <w:r w:rsidRPr="00F11334">
        <w:t>б) законности выполнения внутренних бюджетных процедур и эффективности использования бюджетных средств;</w:t>
      </w:r>
    </w:p>
    <w:p w:rsidR="004E7C1D" w:rsidRPr="00F11334" w:rsidRDefault="004E7C1D" w:rsidP="004E7C1D">
      <w:pPr>
        <w:autoSpaceDE w:val="0"/>
        <w:autoSpaceDN w:val="0"/>
        <w:adjustRightInd w:val="0"/>
        <w:ind w:firstLine="720"/>
        <w:jc w:val="both"/>
      </w:pPr>
      <w:bookmarkStart w:id="71" w:name="sub_1463"/>
      <w:r w:rsidRPr="00F11334">
        <w:t>в) ведения учетной политики, принятой объектом аудита, в том числе на предмет ее соответствия изменениям в области бюджетного учета;</w:t>
      </w:r>
    </w:p>
    <w:p w:rsidR="004E7C1D" w:rsidRPr="00F11334" w:rsidRDefault="004E7C1D" w:rsidP="004E7C1D">
      <w:pPr>
        <w:autoSpaceDE w:val="0"/>
        <w:autoSpaceDN w:val="0"/>
        <w:adjustRightInd w:val="0"/>
        <w:ind w:firstLine="720"/>
        <w:jc w:val="both"/>
      </w:pPr>
      <w:bookmarkStart w:id="72" w:name="sub_1464"/>
      <w:bookmarkEnd w:id="71"/>
      <w:r w:rsidRPr="00F11334">
        <w:t>г) применения автоматизированных информационных систем объектом аудита при осуществлении внутренних бюджетных процедур;</w:t>
      </w:r>
    </w:p>
    <w:p w:rsidR="004E7C1D" w:rsidRPr="00F11334" w:rsidRDefault="004E7C1D" w:rsidP="004E7C1D">
      <w:pPr>
        <w:autoSpaceDE w:val="0"/>
        <w:autoSpaceDN w:val="0"/>
        <w:adjustRightInd w:val="0"/>
        <w:ind w:firstLine="720"/>
        <w:jc w:val="both"/>
      </w:pPr>
      <w:bookmarkStart w:id="73" w:name="sub_1465"/>
      <w:bookmarkEnd w:id="72"/>
      <w:r w:rsidRPr="00F11334">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4E7C1D" w:rsidRPr="00F11334" w:rsidRDefault="004E7C1D" w:rsidP="004E7C1D">
      <w:pPr>
        <w:autoSpaceDE w:val="0"/>
        <w:autoSpaceDN w:val="0"/>
        <w:adjustRightInd w:val="0"/>
        <w:ind w:firstLine="720"/>
        <w:jc w:val="both"/>
      </w:pPr>
      <w:bookmarkStart w:id="74" w:name="sub_1466"/>
      <w:bookmarkEnd w:id="73"/>
      <w:r w:rsidRPr="00F11334">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4E7C1D" w:rsidRPr="00F11334" w:rsidRDefault="004E7C1D" w:rsidP="004E7C1D">
      <w:pPr>
        <w:autoSpaceDE w:val="0"/>
        <w:autoSpaceDN w:val="0"/>
        <w:adjustRightInd w:val="0"/>
        <w:ind w:firstLine="720"/>
        <w:jc w:val="both"/>
      </w:pPr>
      <w:bookmarkStart w:id="75" w:name="sub_1467"/>
      <w:bookmarkEnd w:id="74"/>
      <w:r w:rsidRPr="00F11334">
        <w:t>ж) формирования финансовых и первичных учетных документов, а также наделения правами доступа к записям в регистрах бюджетного учета;</w:t>
      </w:r>
    </w:p>
    <w:p w:rsidR="004E7C1D" w:rsidRDefault="004E7C1D" w:rsidP="004E7C1D">
      <w:pPr>
        <w:autoSpaceDE w:val="0"/>
        <w:autoSpaceDN w:val="0"/>
        <w:adjustRightInd w:val="0"/>
        <w:ind w:firstLine="720"/>
        <w:jc w:val="both"/>
      </w:pPr>
      <w:bookmarkStart w:id="76" w:name="sub_1468"/>
      <w:bookmarkEnd w:id="75"/>
      <w:r w:rsidRPr="00F11334">
        <w:t>з) бюджетной отчетности.</w:t>
      </w:r>
      <w:bookmarkEnd w:id="76"/>
    </w:p>
    <w:p w:rsidR="004E7C1D" w:rsidRPr="00F11334" w:rsidRDefault="004E7C1D" w:rsidP="004E7C1D">
      <w:pPr>
        <w:ind w:firstLine="708"/>
        <w:jc w:val="both"/>
      </w:pPr>
      <w:bookmarkStart w:id="77" w:name="sub_335"/>
      <w:r w:rsidRPr="007D5D65">
        <w:t xml:space="preserve">3.3.4. </w:t>
      </w:r>
      <w:bookmarkStart w:id="78" w:name="sub_1047"/>
      <w:bookmarkEnd w:id="77"/>
      <w:r w:rsidRPr="00F11334">
        <w:t xml:space="preserve"> Аудиторская проверка проводится путем выполнения:</w:t>
      </w:r>
    </w:p>
    <w:p w:rsidR="004E7C1D" w:rsidRPr="00F11334" w:rsidRDefault="004E7C1D" w:rsidP="004E7C1D">
      <w:pPr>
        <w:autoSpaceDE w:val="0"/>
        <w:autoSpaceDN w:val="0"/>
        <w:adjustRightInd w:val="0"/>
        <w:ind w:firstLine="720"/>
        <w:jc w:val="both"/>
      </w:pPr>
      <w:bookmarkStart w:id="79" w:name="sub_1471"/>
      <w:bookmarkEnd w:id="78"/>
      <w:r w:rsidRPr="00F11334">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4E7C1D" w:rsidRPr="00F11334" w:rsidRDefault="004E7C1D" w:rsidP="004E7C1D">
      <w:pPr>
        <w:autoSpaceDE w:val="0"/>
        <w:autoSpaceDN w:val="0"/>
        <w:adjustRightInd w:val="0"/>
        <w:ind w:firstLine="720"/>
        <w:jc w:val="both"/>
      </w:pPr>
      <w:bookmarkStart w:id="80" w:name="sub_1472"/>
      <w:bookmarkEnd w:id="79"/>
      <w:r w:rsidRPr="00F11334">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4E7C1D" w:rsidRPr="00F11334" w:rsidRDefault="004E7C1D" w:rsidP="004E7C1D">
      <w:pPr>
        <w:autoSpaceDE w:val="0"/>
        <w:autoSpaceDN w:val="0"/>
        <w:adjustRightInd w:val="0"/>
        <w:ind w:firstLine="720"/>
        <w:jc w:val="both"/>
      </w:pPr>
      <w:bookmarkStart w:id="81" w:name="sub_1473"/>
      <w:bookmarkEnd w:id="80"/>
      <w:r w:rsidRPr="00F11334">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4E7C1D" w:rsidRPr="00F11334" w:rsidRDefault="004E7C1D" w:rsidP="004E7C1D">
      <w:pPr>
        <w:autoSpaceDE w:val="0"/>
        <w:autoSpaceDN w:val="0"/>
        <w:adjustRightInd w:val="0"/>
        <w:ind w:firstLine="720"/>
        <w:jc w:val="both"/>
      </w:pPr>
      <w:bookmarkStart w:id="82" w:name="sub_1474"/>
      <w:bookmarkEnd w:id="81"/>
      <w:r w:rsidRPr="00F11334">
        <w:t>г) подтверждения, представляющего собой ответ на запрос информации, содержащейся в регистрах бюджетного учета;</w:t>
      </w:r>
    </w:p>
    <w:p w:rsidR="004E7C1D" w:rsidRPr="00F11334" w:rsidRDefault="004E7C1D" w:rsidP="004E7C1D">
      <w:pPr>
        <w:autoSpaceDE w:val="0"/>
        <w:autoSpaceDN w:val="0"/>
        <w:adjustRightInd w:val="0"/>
        <w:ind w:firstLine="720"/>
        <w:jc w:val="both"/>
      </w:pPr>
      <w:bookmarkStart w:id="83" w:name="sub_1475"/>
      <w:bookmarkEnd w:id="82"/>
      <w:r w:rsidRPr="00F11334">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4E7C1D" w:rsidRPr="00F11334" w:rsidRDefault="004E7C1D" w:rsidP="004E7C1D">
      <w:pPr>
        <w:autoSpaceDE w:val="0"/>
        <w:autoSpaceDN w:val="0"/>
        <w:adjustRightInd w:val="0"/>
        <w:ind w:firstLine="720"/>
        <w:jc w:val="both"/>
      </w:pPr>
      <w:bookmarkStart w:id="84" w:name="sub_1476"/>
      <w:bookmarkEnd w:id="83"/>
      <w:r w:rsidRPr="00F11334">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4E7C1D" w:rsidRPr="00F11334" w:rsidRDefault="004E7C1D" w:rsidP="004E7C1D">
      <w:pPr>
        <w:autoSpaceDE w:val="0"/>
        <w:autoSpaceDN w:val="0"/>
        <w:adjustRightInd w:val="0"/>
        <w:ind w:firstLine="720"/>
        <w:jc w:val="both"/>
      </w:pPr>
      <w:bookmarkStart w:id="85" w:name="sub_1048"/>
      <w:bookmarkEnd w:id="84"/>
      <w:r w:rsidRPr="007D5D65">
        <w:t xml:space="preserve">3.3.5. </w:t>
      </w:r>
      <w:r w:rsidRPr="00F11334">
        <w:t>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4E7C1D" w:rsidRPr="00F11334" w:rsidRDefault="004E7C1D" w:rsidP="004E7C1D">
      <w:pPr>
        <w:autoSpaceDE w:val="0"/>
        <w:autoSpaceDN w:val="0"/>
        <w:adjustRightInd w:val="0"/>
        <w:ind w:firstLine="720"/>
        <w:jc w:val="both"/>
      </w:pPr>
      <w:bookmarkStart w:id="86" w:name="sub_1049"/>
      <w:bookmarkEnd w:id="85"/>
      <w:r w:rsidRPr="007D5D65">
        <w:t xml:space="preserve">3.3.6. </w:t>
      </w:r>
      <w:r w:rsidRPr="00F11334">
        <w:t>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4E7C1D" w:rsidRPr="00F11334" w:rsidRDefault="004E7C1D" w:rsidP="004E7C1D">
      <w:pPr>
        <w:autoSpaceDE w:val="0"/>
        <w:autoSpaceDN w:val="0"/>
        <w:adjustRightInd w:val="0"/>
        <w:ind w:firstLine="720"/>
        <w:jc w:val="both"/>
      </w:pPr>
      <w:bookmarkStart w:id="87" w:name="sub_1491"/>
      <w:bookmarkEnd w:id="86"/>
      <w:r w:rsidRPr="00F11334">
        <w:lastRenderedPageBreak/>
        <w:t>а) документы, отражающие подготовку аудиторской проверки, включая ее программу;</w:t>
      </w:r>
    </w:p>
    <w:p w:rsidR="004E7C1D" w:rsidRPr="00F11334" w:rsidRDefault="004E7C1D" w:rsidP="004E7C1D">
      <w:pPr>
        <w:autoSpaceDE w:val="0"/>
        <w:autoSpaceDN w:val="0"/>
        <w:adjustRightInd w:val="0"/>
        <w:ind w:firstLine="720"/>
        <w:jc w:val="both"/>
      </w:pPr>
      <w:bookmarkStart w:id="88" w:name="sub_1492"/>
      <w:bookmarkEnd w:id="87"/>
      <w:r w:rsidRPr="00F11334">
        <w:t>б) сведения о характере, сроках, об объеме аудиторской проверки и о результатах ее выполнения;</w:t>
      </w:r>
    </w:p>
    <w:p w:rsidR="004E7C1D" w:rsidRPr="00F11334" w:rsidRDefault="004E7C1D" w:rsidP="004E7C1D">
      <w:pPr>
        <w:autoSpaceDE w:val="0"/>
        <w:autoSpaceDN w:val="0"/>
        <w:adjustRightInd w:val="0"/>
        <w:ind w:firstLine="720"/>
        <w:jc w:val="both"/>
      </w:pPr>
      <w:bookmarkStart w:id="89" w:name="sub_1493"/>
      <w:bookmarkEnd w:id="88"/>
      <w:r w:rsidRPr="00F11334">
        <w:t>в) сведения о выполнении внутреннего финансового контроля в отношении операций, связанных с темой аудиторской проверки;</w:t>
      </w:r>
    </w:p>
    <w:p w:rsidR="004E7C1D" w:rsidRPr="00F11334" w:rsidRDefault="004E7C1D" w:rsidP="004E7C1D">
      <w:pPr>
        <w:autoSpaceDE w:val="0"/>
        <w:autoSpaceDN w:val="0"/>
        <w:adjustRightInd w:val="0"/>
        <w:ind w:firstLine="720"/>
        <w:jc w:val="both"/>
      </w:pPr>
      <w:bookmarkStart w:id="90" w:name="sub_1494"/>
      <w:bookmarkEnd w:id="89"/>
      <w:r w:rsidRPr="00F11334">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4E7C1D" w:rsidRPr="00F11334" w:rsidRDefault="004E7C1D" w:rsidP="004E7C1D">
      <w:pPr>
        <w:autoSpaceDE w:val="0"/>
        <w:autoSpaceDN w:val="0"/>
        <w:adjustRightInd w:val="0"/>
        <w:ind w:firstLine="720"/>
        <w:jc w:val="both"/>
      </w:pPr>
      <w:bookmarkStart w:id="91" w:name="sub_1495"/>
      <w:bookmarkEnd w:id="90"/>
      <w:r w:rsidRPr="00F11334">
        <w:t>д) письменные заявления и объяснения, полученные от должностных лиц и иных работников объектов аудита;</w:t>
      </w:r>
    </w:p>
    <w:p w:rsidR="004E7C1D" w:rsidRPr="00F11334" w:rsidRDefault="004E7C1D" w:rsidP="004E7C1D">
      <w:pPr>
        <w:autoSpaceDE w:val="0"/>
        <w:autoSpaceDN w:val="0"/>
        <w:adjustRightInd w:val="0"/>
        <w:ind w:firstLine="720"/>
        <w:jc w:val="both"/>
      </w:pPr>
      <w:bookmarkStart w:id="92" w:name="sub_1496"/>
      <w:bookmarkEnd w:id="91"/>
      <w:r w:rsidRPr="00F11334">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4E7C1D" w:rsidRPr="00F11334" w:rsidRDefault="004E7C1D" w:rsidP="004E7C1D">
      <w:pPr>
        <w:autoSpaceDE w:val="0"/>
        <w:autoSpaceDN w:val="0"/>
        <w:adjustRightInd w:val="0"/>
        <w:ind w:firstLine="720"/>
        <w:jc w:val="both"/>
      </w:pPr>
      <w:bookmarkStart w:id="93" w:name="sub_10413"/>
      <w:bookmarkEnd w:id="92"/>
      <w:r w:rsidRPr="00F11334">
        <w:t>ж) копии финансово-хозяйственных документов объекта аудита, подтверждающих выявленные нарушения;</w:t>
      </w:r>
    </w:p>
    <w:p w:rsidR="004E7C1D" w:rsidRPr="00F11334" w:rsidRDefault="004E7C1D" w:rsidP="004E7C1D">
      <w:pPr>
        <w:autoSpaceDE w:val="0"/>
        <w:autoSpaceDN w:val="0"/>
        <w:adjustRightInd w:val="0"/>
        <w:ind w:firstLine="720"/>
        <w:jc w:val="both"/>
      </w:pPr>
      <w:bookmarkStart w:id="94" w:name="sub_1497"/>
      <w:bookmarkEnd w:id="93"/>
      <w:r w:rsidRPr="00F11334">
        <w:t>з) акт аудиторской проверки.</w:t>
      </w:r>
    </w:p>
    <w:bookmarkEnd w:id="94"/>
    <w:p w:rsidR="004E7C1D" w:rsidRDefault="004E7C1D" w:rsidP="004E7C1D"/>
    <w:p w:rsidR="004E7C1D" w:rsidRDefault="004E7C1D" w:rsidP="004E7C1D">
      <w:pPr>
        <w:jc w:val="center"/>
      </w:pPr>
      <w:bookmarkStart w:id="95" w:name="sub_34"/>
      <w:r>
        <w:t>3.4. Оформление и рассмотрение результатов внутреннего финансового аудита.</w:t>
      </w:r>
    </w:p>
    <w:bookmarkEnd w:id="95"/>
    <w:p w:rsidR="004E7C1D" w:rsidRDefault="004E7C1D" w:rsidP="004E7C1D"/>
    <w:p w:rsidR="004E7C1D" w:rsidRDefault="004E7C1D" w:rsidP="004E7C1D">
      <w:pPr>
        <w:ind w:firstLine="708"/>
        <w:jc w:val="both"/>
      </w:pPr>
      <w:r>
        <w:t>3.4.1. Результаты аудиторской проверки оформляются актом, который подписывается руководителем аудиторской группы и вручается им руководителю объекта аудита либо лицу, уполномоченному на получение акта аудиторской проверки. Объект аудита вправе представить письменные возражения на акт аудиторской проверки.</w:t>
      </w:r>
    </w:p>
    <w:p w:rsidR="004E7C1D" w:rsidRDefault="004E7C1D" w:rsidP="004E7C1D">
      <w:pPr>
        <w:ind w:firstLine="708"/>
        <w:jc w:val="both"/>
      </w:pPr>
      <w:r>
        <w:t>Руководитель аудиторской проверки устанавливает по согласованию с руководителем объекта аудита срок для ознакомления последнего с актом проверки и представления письменных возражений, но не более 5 рабочих дней со дня вручения ему акта. Письменные возражения приобщаются к материалам проверки. Руководитель объекта аудита в срок до 5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Указанное заключение утверждается руководителем подразделения внутреннего финансового аудита. Один экземпляр заключения направляется объекту аудита, один экземпляр заключения приобщается к материалам проверки.</w:t>
      </w:r>
    </w:p>
    <w:p w:rsidR="004E7C1D" w:rsidRDefault="004E7C1D" w:rsidP="004E7C1D">
      <w:pPr>
        <w:ind w:firstLine="708"/>
        <w:jc w:val="both"/>
      </w:pPr>
      <w:bookmarkStart w:id="96" w:name="sub_342"/>
      <w:r>
        <w:t>3.4.2. В акте аудиторской проверки указывается:</w:t>
      </w:r>
    </w:p>
    <w:bookmarkEnd w:id="96"/>
    <w:p w:rsidR="004E7C1D" w:rsidRDefault="004E7C1D" w:rsidP="004E7C1D">
      <w:pPr>
        <w:ind w:firstLine="708"/>
        <w:jc w:val="both"/>
      </w:pPr>
      <w:r>
        <w:t>1) дата и место составления акта;</w:t>
      </w:r>
    </w:p>
    <w:p w:rsidR="004E7C1D" w:rsidRDefault="004E7C1D" w:rsidP="004E7C1D">
      <w:pPr>
        <w:ind w:firstLine="708"/>
        <w:jc w:val="both"/>
      </w:pPr>
      <w:r>
        <w:t>2) фамилия, имя, отчество и должность должностных лиц, осуществляющих аудиторскую проверку;</w:t>
      </w:r>
    </w:p>
    <w:p w:rsidR="004E7C1D" w:rsidRDefault="004E7C1D" w:rsidP="004E7C1D">
      <w:pPr>
        <w:ind w:firstLine="708"/>
        <w:jc w:val="both"/>
      </w:pPr>
      <w:r>
        <w:t>3) наименование объекта внутреннего финансового аудита, а также фамилия, имя, отчество и должность руководителя объекта внутреннего финансового аудита или уполномоченного им лица, присутствовавшего при проведении аудиторской проверки;</w:t>
      </w:r>
    </w:p>
    <w:p w:rsidR="004E7C1D" w:rsidRDefault="004E7C1D" w:rsidP="004E7C1D">
      <w:pPr>
        <w:ind w:firstLine="708"/>
        <w:jc w:val="both"/>
      </w:pPr>
      <w:r>
        <w:t>4) предмет аудиторской проверки;</w:t>
      </w:r>
    </w:p>
    <w:p w:rsidR="004E7C1D" w:rsidRDefault="004E7C1D" w:rsidP="004E7C1D">
      <w:pPr>
        <w:ind w:firstLine="708"/>
        <w:jc w:val="both"/>
      </w:pPr>
      <w:r>
        <w:t>5) сроки и место проведения аудиторской проверки;</w:t>
      </w:r>
    </w:p>
    <w:p w:rsidR="004E7C1D" w:rsidRDefault="004E7C1D" w:rsidP="004E7C1D">
      <w:pPr>
        <w:ind w:firstLine="708"/>
        <w:jc w:val="both"/>
      </w:pPr>
      <w:r>
        <w:t>6) проверяемый период;</w:t>
      </w:r>
    </w:p>
    <w:p w:rsidR="004E7C1D" w:rsidRDefault="004E7C1D" w:rsidP="004E7C1D">
      <w:pPr>
        <w:ind w:firstLine="708"/>
        <w:jc w:val="both"/>
      </w:pPr>
      <w:r>
        <w:t>7) сведения о характере выявленных нарушений с обязательным указанием времени их совершения, ссылкой на положения нормативных правовых актов, а также о лицах, допустивших указанные нарушения;</w:t>
      </w:r>
    </w:p>
    <w:p w:rsidR="004E7C1D" w:rsidRDefault="004E7C1D" w:rsidP="004E7C1D">
      <w:pPr>
        <w:ind w:firstLine="708"/>
        <w:jc w:val="both"/>
      </w:pPr>
      <w:r>
        <w:t>8) сведения об ознакомлении или об отказе в ознакомлении с актом аудиторской проверки руководителя объекта внутреннего финансового аудита.</w:t>
      </w:r>
    </w:p>
    <w:p w:rsidR="004E7C1D" w:rsidRDefault="004E7C1D" w:rsidP="004E7C1D">
      <w:pPr>
        <w:ind w:firstLine="708"/>
        <w:jc w:val="both"/>
      </w:pPr>
      <w:r>
        <w:t>3.4.3. На основании акта аудиторской проверки составляется отчет, содержащий информацию об итогах аудиторской проверки, в том числе:</w:t>
      </w:r>
    </w:p>
    <w:p w:rsidR="004E7C1D" w:rsidRPr="007D5D65" w:rsidRDefault="004E7C1D" w:rsidP="004E7C1D">
      <w:pPr>
        <w:autoSpaceDE w:val="0"/>
        <w:autoSpaceDN w:val="0"/>
        <w:adjustRightInd w:val="0"/>
        <w:ind w:firstLine="720"/>
        <w:jc w:val="both"/>
      </w:pPr>
      <w:bookmarkStart w:id="97" w:name="sub_1531"/>
      <w:r w:rsidRPr="007D5D65">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4E7C1D" w:rsidRPr="007D5D65" w:rsidRDefault="004E7C1D" w:rsidP="004E7C1D">
      <w:pPr>
        <w:autoSpaceDE w:val="0"/>
        <w:autoSpaceDN w:val="0"/>
        <w:adjustRightInd w:val="0"/>
        <w:ind w:firstLine="720"/>
        <w:jc w:val="both"/>
      </w:pPr>
      <w:bookmarkStart w:id="98" w:name="sub_1532"/>
      <w:bookmarkEnd w:id="97"/>
      <w:r w:rsidRPr="007D5D65">
        <w:t>б) информацию о наличии или об отсутствии возражений со стороны объектов аудита;</w:t>
      </w:r>
    </w:p>
    <w:p w:rsidR="004E7C1D" w:rsidRPr="007D5D65" w:rsidRDefault="004E7C1D" w:rsidP="004E7C1D">
      <w:pPr>
        <w:autoSpaceDE w:val="0"/>
        <w:autoSpaceDN w:val="0"/>
        <w:adjustRightInd w:val="0"/>
        <w:ind w:firstLine="720"/>
        <w:jc w:val="both"/>
      </w:pPr>
      <w:bookmarkStart w:id="99" w:name="sub_1533"/>
      <w:bookmarkEnd w:id="98"/>
      <w:r w:rsidRPr="007D5D65">
        <w:lastRenderedPageBreak/>
        <w:t>в) выводы о степени надежности внутреннего финансового контроля и достоверности представленной объектами аудита бюджетной отчетности;</w:t>
      </w:r>
    </w:p>
    <w:p w:rsidR="004E7C1D" w:rsidRPr="007D5D65" w:rsidRDefault="004E7C1D" w:rsidP="004E7C1D">
      <w:pPr>
        <w:autoSpaceDE w:val="0"/>
        <w:autoSpaceDN w:val="0"/>
        <w:adjustRightInd w:val="0"/>
        <w:ind w:firstLine="720"/>
        <w:jc w:val="both"/>
      </w:pPr>
      <w:bookmarkStart w:id="100" w:name="sub_1534"/>
      <w:bookmarkEnd w:id="99"/>
      <w:r w:rsidRPr="007D5D65">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bookmarkEnd w:id="100"/>
    <w:p w:rsidR="004E7C1D" w:rsidRDefault="004E7C1D" w:rsidP="004E7C1D">
      <w:pPr>
        <w:autoSpaceDE w:val="0"/>
        <w:autoSpaceDN w:val="0"/>
        <w:adjustRightInd w:val="0"/>
        <w:ind w:firstLine="720"/>
        <w:jc w:val="both"/>
      </w:pPr>
      <w:r w:rsidRPr="007D5D65">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4E7C1D" w:rsidRDefault="004E7C1D" w:rsidP="004E7C1D">
      <w:pPr>
        <w:ind w:firstLine="708"/>
        <w:jc w:val="both"/>
      </w:pPr>
      <w:r>
        <w:t>3.4.4. Отчет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которого принимается решение о:</w:t>
      </w:r>
    </w:p>
    <w:p w:rsidR="004E7C1D" w:rsidRPr="00765222" w:rsidRDefault="004E7C1D" w:rsidP="004E7C1D">
      <w:pPr>
        <w:autoSpaceDE w:val="0"/>
        <w:autoSpaceDN w:val="0"/>
        <w:adjustRightInd w:val="0"/>
        <w:ind w:firstLine="720"/>
        <w:jc w:val="both"/>
      </w:pPr>
      <w:bookmarkStart w:id="101" w:name="sub_1541"/>
      <w:r w:rsidRPr="00765222">
        <w:t>а) о необходимости реализации аудиторских выводов, предложений и рекомендаций;</w:t>
      </w:r>
    </w:p>
    <w:p w:rsidR="004E7C1D" w:rsidRPr="00765222" w:rsidRDefault="004E7C1D" w:rsidP="004E7C1D">
      <w:pPr>
        <w:autoSpaceDE w:val="0"/>
        <w:autoSpaceDN w:val="0"/>
        <w:adjustRightInd w:val="0"/>
        <w:ind w:firstLine="720"/>
        <w:jc w:val="both"/>
      </w:pPr>
      <w:bookmarkStart w:id="102" w:name="sub_1542"/>
      <w:bookmarkEnd w:id="101"/>
      <w:r w:rsidRPr="00765222">
        <w:t>б) о недостаточной обоснованности аудиторских выводов, предложений и рекомендаций;</w:t>
      </w:r>
    </w:p>
    <w:p w:rsidR="004E7C1D" w:rsidRPr="00765222" w:rsidRDefault="004E7C1D" w:rsidP="004E7C1D">
      <w:pPr>
        <w:autoSpaceDE w:val="0"/>
        <w:autoSpaceDN w:val="0"/>
        <w:adjustRightInd w:val="0"/>
        <w:ind w:firstLine="720"/>
        <w:jc w:val="both"/>
      </w:pPr>
      <w:bookmarkStart w:id="103" w:name="sub_1543"/>
      <w:bookmarkEnd w:id="102"/>
      <w:r w:rsidRPr="00765222">
        <w:t>в) о применении материальной и (или) дисциплинарной ответственности к виновным должностным лицам, а также о проведении служебных проверок;</w:t>
      </w:r>
    </w:p>
    <w:bookmarkEnd w:id="103"/>
    <w:p w:rsidR="004E7C1D" w:rsidRPr="009612DA" w:rsidRDefault="004E7C1D" w:rsidP="004E7C1D">
      <w:pPr>
        <w:autoSpaceDE w:val="0"/>
        <w:autoSpaceDN w:val="0"/>
        <w:adjustRightInd w:val="0"/>
        <w:ind w:firstLine="720"/>
        <w:jc w:val="both"/>
      </w:pPr>
      <w:r w:rsidRPr="00765222">
        <w:t xml:space="preserve">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w:t>
      </w:r>
      <w:hyperlink r:id="rId9" w:history="1">
        <w:r w:rsidRPr="00765222">
          <w:t>бюджетного законодательства</w:t>
        </w:r>
      </w:hyperlink>
      <w:r w:rsidRPr="00765222">
        <w:t xml:space="preserve"> Российской Федерации, в отношении которых отсутствует возможность их устранения.</w:t>
      </w:r>
    </w:p>
    <w:p w:rsidR="004E7C1D" w:rsidRDefault="004E7C1D" w:rsidP="004E7C1D">
      <w:pPr>
        <w:ind w:firstLine="708"/>
        <w:jc w:val="both"/>
      </w:pPr>
      <w:r>
        <w:t>3.4.5. По результатам реализации решения руководителя главного администратора (администратора) бюджетных средств объектом аудита составляется и направляется субъекту внутреннего финансового аудита информация о результатах реализации решения по акту аудиторской проверки, которая включается в состав годовой (квартальной) отчетности о результатах внутреннего финансового аудита.</w:t>
      </w:r>
    </w:p>
    <w:p w:rsidR="004E7C1D" w:rsidRDefault="004E7C1D" w:rsidP="004E7C1D">
      <w:pPr>
        <w:ind w:firstLine="708"/>
      </w:pPr>
    </w:p>
    <w:p w:rsidR="004E7C1D" w:rsidRDefault="004E7C1D" w:rsidP="004E7C1D">
      <w:pPr>
        <w:ind w:firstLine="708"/>
        <w:jc w:val="center"/>
      </w:pPr>
      <w:bookmarkStart w:id="104" w:name="sub_35"/>
      <w:r>
        <w:t>3.5. Составление, учет и хранение отчетности о результатах внутреннего финансового аудита</w:t>
      </w:r>
    </w:p>
    <w:p w:rsidR="004E7C1D" w:rsidRDefault="004E7C1D" w:rsidP="004E7C1D">
      <w:pPr>
        <w:ind w:firstLine="708"/>
        <w:jc w:val="center"/>
      </w:pPr>
    </w:p>
    <w:p w:rsidR="004E7C1D" w:rsidRDefault="004E7C1D" w:rsidP="004E7C1D">
      <w:pPr>
        <w:ind w:firstLine="708"/>
        <w:jc w:val="both"/>
      </w:pPr>
      <w:bookmarkStart w:id="105" w:name="sub_351"/>
      <w:bookmarkEnd w:id="104"/>
      <w:r>
        <w:t>3.5.1. Субъект внутреннего финансового аудита обеспечивают составление, учет и хранение квартальной и годовой отчетности о результатах осуществления ими внутреннего финансового аудита (далее - Отчетность).</w:t>
      </w:r>
    </w:p>
    <w:p w:rsidR="004E7C1D" w:rsidRDefault="004E7C1D" w:rsidP="004E7C1D">
      <w:pPr>
        <w:ind w:firstLine="708"/>
        <w:jc w:val="both"/>
      </w:pPr>
      <w:bookmarkStart w:id="106" w:name="sub_352"/>
      <w:bookmarkEnd w:id="105"/>
      <w:r>
        <w:t>3.5.2. 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администратора (администратора) бюджетных средств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 а также о подготовке предложений по повышению экономности и результативности использования бюджетных средств.</w:t>
      </w:r>
    </w:p>
    <w:bookmarkEnd w:id="106"/>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autoSpaceDE w:val="0"/>
        <w:autoSpaceDN w:val="0"/>
        <w:adjustRightInd w:val="0"/>
        <w:rPr>
          <w:rFonts w:ascii="Courier New" w:hAnsi="Courier New" w:cs="Courier New"/>
          <w:sz w:val="22"/>
          <w:szCs w:val="22"/>
        </w:rPr>
      </w:pPr>
    </w:p>
    <w:p w:rsidR="004E7C1D" w:rsidRDefault="004E7C1D" w:rsidP="004E7C1D">
      <w:pPr>
        <w:ind w:left="3540" w:firstLine="708"/>
        <w:jc w:val="right"/>
        <w:sectPr w:rsidR="004E7C1D" w:rsidSect="00765222">
          <w:pgSz w:w="11906" w:h="16838"/>
          <w:pgMar w:top="567" w:right="1134" w:bottom="1560" w:left="1134" w:header="709" w:footer="709" w:gutter="0"/>
          <w:cols w:space="708"/>
          <w:docGrid w:linePitch="360"/>
        </w:sectPr>
      </w:pPr>
    </w:p>
    <w:p w:rsidR="004E7C1D" w:rsidRDefault="004E7C1D" w:rsidP="004E7C1D">
      <w:pPr>
        <w:ind w:left="3540" w:firstLine="708"/>
        <w:jc w:val="right"/>
      </w:pPr>
      <w:r>
        <w:lastRenderedPageBreak/>
        <w:t xml:space="preserve">Приложение </w:t>
      </w:r>
      <w:r w:rsidRPr="008D51A2">
        <w:t>1</w:t>
      </w:r>
    </w:p>
    <w:p w:rsidR="004E7C1D" w:rsidRDefault="004E7C1D" w:rsidP="004E7C1D">
      <w:pPr>
        <w:ind w:left="3540" w:firstLine="708"/>
        <w:jc w:val="right"/>
      </w:pPr>
      <w:r>
        <w:t>К Порядку</w:t>
      </w:r>
      <w:r w:rsidRPr="00B40701">
        <w:t xml:space="preserve">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rsidRPr="008D51A2">
        <w:t xml:space="preserve">  </w:t>
      </w:r>
    </w:p>
    <w:p w:rsidR="004E7C1D" w:rsidRDefault="004E7C1D" w:rsidP="004E7C1D">
      <w:pPr>
        <w:autoSpaceDE w:val="0"/>
        <w:autoSpaceDN w:val="0"/>
        <w:adjustRightInd w:val="0"/>
        <w:rPr>
          <w:rFonts w:ascii="Courier New" w:hAnsi="Courier New" w:cs="Courier New"/>
          <w:sz w:val="22"/>
          <w:szCs w:val="22"/>
        </w:rPr>
      </w:pPr>
    </w:p>
    <w:p w:rsidR="004E7C1D" w:rsidRPr="00A4351F" w:rsidRDefault="004E7C1D" w:rsidP="004E7C1D">
      <w:pPr>
        <w:autoSpaceDE w:val="0"/>
        <w:autoSpaceDN w:val="0"/>
        <w:adjustRightInd w:val="0"/>
        <w:rPr>
          <w:rFonts w:ascii="Courier New" w:hAnsi="Courier New" w:cs="Courier New"/>
          <w:b/>
          <w:bCs/>
          <w:color w:val="26282F"/>
        </w:rPr>
      </w:pPr>
    </w:p>
    <w:p w:rsidR="004E7C1D" w:rsidRPr="009612DA" w:rsidRDefault="004E7C1D" w:rsidP="004E7C1D">
      <w:pPr>
        <w:autoSpaceDE w:val="0"/>
        <w:autoSpaceDN w:val="0"/>
        <w:adjustRightInd w:val="0"/>
        <w:jc w:val="center"/>
        <w:rPr>
          <w:bCs/>
        </w:rPr>
      </w:pPr>
      <w:r w:rsidRPr="009612DA">
        <w:rPr>
          <w:bCs/>
        </w:rPr>
        <w:t xml:space="preserve">КАРТА ВНУТРЕННЕГО ФИНАНСОВОГО КОНТРОЛЯ </w:t>
      </w:r>
    </w:p>
    <w:p w:rsidR="004E7C1D" w:rsidRPr="009612DA" w:rsidRDefault="004E7C1D" w:rsidP="004E7C1D">
      <w:pPr>
        <w:autoSpaceDE w:val="0"/>
        <w:autoSpaceDN w:val="0"/>
        <w:adjustRightInd w:val="0"/>
        <w:jc w:val="center"/>
        <w:rPr>
          <w:bCs/>
        </w:rPr>
      </w:pPr>
      <w:r w:rsidRPr="009612DA">
        <w:rPr>
          <w:bCs/>
        </w:rPr>
        <w:t>НА ___________ГОД</w:t>
      </w:r>
    </w:p>
    <w:p w:rsidR="004E7C1D" w:rsidRPr="00A4351F" w:rsidRDefault="004E7C1D" w:rsidP="004E7C1D">
      <w:pPr>
        <w:autoSpaceDE w:val="0"/>
        <w:autoSpaceDN w:val="0"/>
        <w:adjustRightInd w:val="0"/>
        <w:rPr>
          <w:b/>
          <w:bCs/>
          <w:color w:val="26282F"/>
        </w:rPr>
      </w:pP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_____________________________________________________________________________________________________________</w:t>
      </w:r>
    </w:p>
    <w:p w:rsidR="004E7C1D" w:rsidRPr="00A4351F" w:rsidRDefault="004E7C1D" w:rsidP="004E7C1D">
      <w:pPr>
        <w:autoSpaceDE w:val="0"/>
        <w:autoSpaceDN w:val="0"/>
        <w:adjustRightInd w:val="0"/>
        <w:rPr>
          <w:bCs/>
          <w:color w:val="26282F"/>
        </w:rPr>
      </w:pPr>
      <w:r w:rsidRPr="00A4351F">
        <w:rPr>
          <w:bCs/>
          <w:color w:val="26282F"/>
        </w:rPr>
        <w:t>(наименование главного администратора (администратора) бюджетных средств)</w:t>
      </w: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_____________________________________________________________________________________________________________</w:t>
      </w:r>
    </w:p>
    <w:p w:rsidR="004E7C1D" w:rsidRPr="007621C3" w:rsidRDefault="004E7C1D" w:rsidP="004E7C1D">
      <w:pPr>
        <w:autoSpaceDE w:val="0"/>
        <w:autoSpaceDN w:val="0"/>
        <w:adjustRightInd w:val="0"/>
        <w:jc w:val="both"/>
      </w:pPr>
      <w:r w:rsidRPr="00A4351F">
        <w:t>(наименование подразделения, ответственного за выполнение бюджетных процедур)</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551"/>
        <w:gridCol w:w="2268"/>
        <w:gridCol w:w="1701"/>
        <w:gridCol w:w="1843"/>
        <w:gridCol w:w="1417"/>
        <w:gridCol w:w="1843"/>
        <w:gridCol w:w="1843"/>
      </w:tblGrid>
      <w:tr w:rsidR="004E7C1D" w:rsidRPr="007621C3" w:rsidTr="008643B4">
        <w:tblPrEx>
          <w:tblCellMar>
            <w:top w:w="0" w:type="dxa"/>
            <w:bottom w:w="0" w:type="dxa"/>
          </w:tblCellMar>
        </w:tblPrEx>
        <w:tc>
          <w:tcPr>
            <w:tcW w:w="993" w:type="dxa"/>
            <w:vMerge w:val="restart"/>
            <w:tcBorders>
              <w:top w:val="single" w:sz="4" w:space="0" w:color="auto"/>
              <w:bottom w:val="nil"/>
              <w:right w:val="nil"/>
            </w:tcBorders>
          </w:tcPr>
          <w:p w:rsidR="004E7C1D" w:rsidRPr="007621C3" w:rsidRDefault="004E7C1D" w:rsidP="008643B4">
            <w:pPr>
              <w:autoSpaceDE w:val="0"/>
              <w:autoSpaceDN w:val="0"/>
              <w:adjustRightInd w:val="0"/>
              <w:jc w:val="center"/>
            </w:pPr>
            <w:bookmarkStart w:id="107" w:name="sub_11100"/>
            <w:r w:rsidRPr="007621C3">
              <w:t>Процесс</w:t>
            </w:r>
            <w:bookmarkEnd w:id="107"/>
          </w:p>
        </w:tc>
        <w:tc>
          <w:tcPr>
            <w:tcW w:w="2551" w:type="dxa"/>
            <w:vMerge w:val="restart"/>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Наименование операции (действия по формированию документов, необходимых для выполнения внутренней бюджетной процедуры)</w:t>
            </w:r>
          </w:p>
        </w:tc>
        <w:tc>
          <w:tcPr>
            <w:tcW w:w="2268" w:type="dxa"/>
            <w:vMerge w:val="restart"/>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Должностное лицо, ответственное за выполнение операции</w:t>
            </w:r>
            <w:hyperlink w:anchor="sub_11001" w:history="1">
              <w:r w:rsidRPr="00A4351F">
                <w:rPr>
                  <w:color w:val="106BBE"/>
                </w:rPr>
                <w:t>(1)</w:t>
              </w:r>
            </w:hyperlink>
          </w:p>
          <w:p w:rsidR="004E7C1D" w:rsidRPr="007621C3" w:rsidRDefault="004E7C1D" w:rsidP="008643B4">
            <w:pPr>
              <w:autoSpaceDE w:val="0"/>
              <w:autoSpaceDN w:val="0"/>
              <w:adjustRightInd w:val="0"/>
              <w:jc w:val="center"/>
            </w:pPr>
            <w:r w:rsidRPr="007621C3">
              <w:t>(должность, ФИО)</w:t>
            </w:r>
          </w:p>
        </w:tc>
        <w:tc>
          <w:tcPr>
            <w:tcW w:w="1701" w:type="dxa"/>
            <w:vMerge w:val="restart"/>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Периодичность выполнения операции</w:t>
            </w:r>
          </w:p>
        </w:tc>
        <w:tc>
          <w:tcPr>
            <w:tcW w:w="1843" w:type="dxa"/>
            <w:vMerge w:val="restart"/>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Должностное лицо, осуществляющее контрольное действие (должность, ФИО)</w:t>
            </w:r>
          </w:p>
        </w:tc>
        <w:tc>
          <w:tcPr>
            <w:tcW w:w="5103" w:type="dxa"/>
            <w:gridSpan w:val="3"/>
            <w:tcBorders>
              <w:top w:val="single" w:sz="4" w:space="0" w:color="auto"/>
              <w:left w:val="single" w:sz="4" w:space="0" w:color="auto"/>
              <w:bottom w:val="nil"/>
            </w:tcBorders>
          </w:tcPr>
          <w:p w:rsidR="004E7C1D" w:rsidRPr="007621C3" w:rsidRDefault="004E7C1D" w:rsidP="008643B4">
            <w:pPr>
              <w:autoSpaceDE w:val="0"/>
              <w:autoSpaceDN w:val="0"/>
              <w:adjustRightInd w:val="0"/>
              <w:jc w:val="center"/>
            </w:pPr>
            <w:r w:rsidRPr="007621C3">
              <w:t>Характеристика контрольных действий</w:t>
            </w:r>
          </w:p>
        </w:tc>
      </w:tr>
      <w:tr w:rsidR="004E7C1D" w:rsidRPr="00A4351F" w:rsidTr="008643B4">
        <w:tblPrEx>
          <w:tblCellMar>
            <w:top w:w="0" w:type="dxa"/>
            <w:bottom w:w="0" w:type="dxa"/>
          </w:tblCellMar>
        </w:tblPrEx>
        <w:tc>
          <w:tcPr>
            <w:tcW w:w="993" w:type="dxa"/>
            <w:vMerge/>
            <w:tcBorders>
              <w:top w:val="nil"/>
              <w:bottom w:val="nil"/>
              <w:right w:val="nil"/>
            </w:tcBorders>
          </w:tcPr>
          <w:p w:rsidR="004E7C1D" w:rsidRPr="007621C3" w:rsidRDefault="004E7C1D" w:rsidP="008643B4">
            <w:pPr>
              <w:autoSpaceDE w:val="0"/>
              <w:autoSpaceDN w:val="0"/>
              <w:adjustRightInd w:val="0"/>
              <w:jc w:val="both"/>
            </w:pPr>
          </w:p>
        </w:tc>
        <w:tc>
          <w:tcPr>
            <w:tcW w:w="2551" w:type="dxa"/>
            <w:vMerge/>
            <w:tcBorders>
              <w:top w:val="nil"/>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vMerge/>
            <w:tcBorders>
              <w:top w:val="nil"/>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vMerge/>
            <w:tcBorders>
              <w:top w:val="nil"/>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vMerge/>
            <w:tcBorders>
              <w:top w:val="nil"/>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Метод контроля</w:t>
            </w: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Способ проведения контрольных действий</w:t>
            </w: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center"/>
            </w:pPr>
            <w:r w:rsidRPr="007621C3">
              <w:t>Периодичность осуществления контроля</w:t>
            </w: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center"/>
            </w:pPr>
            <w:r w:rsidRPr="007621C3">
              <w:t>1</w:t>
            </w: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2</w:t>
            </w: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3</w:t>
            </w: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4</w:t>
            </w: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5</w:t>
            </w: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6</w:t>
            </w: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center"/>
            </w:pPr>
            <w:r w:rsidRPr="007621C3">
              <w:t>7</w:t>
            </w: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center"/>
            </w:pPr>
            <w:r w:rsidRPr="007621C3">
              <w:t>8</w:t>
            </w:r>
          </w:p>
        </w:tc>
      </w:tr>
      <w:tr w:rsidR="004E7C1D" w:rsidRPr="007621C3" w:rsidTr="008643B4">
        <w:tblPrEx>
          <w:tblCellMar>
            <w:top w:w="0" w:type="dxa"/>
            <w:bottom w:w="0" w:type="dxa"/>
          </w:tblCellMar>
        </w:tblPrEx>
        <w:trPr>
          <w:trHeight w:val="276"/>
        </w:trPr>
        <w:tc>
          <w:tcPr>
            <w:tcW w:w="14459" w:type="dxa"/>
            <w:gridSpan w:val="8"/>
            <w:tcBorders>
              <w:top w:val="single" w:sz="4" w:space="0" w:color="auto"/>
              <w:bottom w:val="nil"/>
            </w:tcBorders>
          </w:tcPr>
          <w:p w:rsidR="004E7C1D" w:rsidRPr="007621C3" w:rsidRDefault="004E7C1D" w:rsidP="008643B4">
            <w:pPr>
              <w:autoSpaceDE w:val="0"/>
              <w:autoSpaceDN w:val="0"/>
              <w:adjustRightInd w:val="0"/>
            </w:pPr>
            <w:r w:rsidRPr="00A4351F">
              <w:rPr>
                <w:b/>
                <w:bCs/>
                <w:color w:val="26282F"/>
              </w:rPr>
              <w:t>I. __________________________________________________</w:t>
            </w:r>
          </w:p>
          <w:p w:rsidR="004E7C1D" w:rsidRPr="007621C3" w:rsidRDefault="004E7C1D" w:rsidP="008643B4">
            <w:pPr>
              <w:autoSpaceDE w:val="0"/>
              <w:autoSpaceDN w:val="0"/>
              <w:adjustRightInd w:val="0"/>
            </w:pPr>
            <w:r w:rsidRPr="00A4351F">
              <w:rPr>
                <w:b/>
                <w:bCs/>
                <w:color w:val="26282F"/>
              </w:rPr>
              <w:t>      (наименование внутренней бюджетной процедуры)</w:t>
            </w: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7621C3" w:rsidTr="008643B4">
        <w:tblPrEx>
          <w:tblCellMar>
            <w:top w:w="0" w:type="dxa"/>
            <w:bottom w:w="0" w:type="dxa"/>
          </w:tblCellMar>
        </w:tblPrEx>
        <w:trPr>
          <w:trHeight w:val="276"/>
        </w:trPr>
        <w:tc>
          <w:tcPr>
            <w:tcW w:w="14459" w:type="dxa"/>
            <w:gridSpan w:val="8"/>
            <w:tcBorders>
              <w:top w:val="single" w:sz="4" w:space="0" w:color="auto"/>
              <w:bottom w:val="nil"/>
            </w:tcBorders>
          </w:tcPr>
          <w:p w:rsidR="004E7C1D" w:rsidRPr="007621C3" w:rsidRDefault="004E7C1D" w:rsidP="008643B4">
            <w:pPr>
              <w:autoSpaceDE w:val="0"/>
              <w:autoSpaceDN w:val="0"/>
              <w:adjustRightInd w:val="0"/>
            </w:pPr>
            <w:r w:rsidRPr="00A4351F">
              <w:rPr>
                <w:b/>
                <w:bCs/>
                <w:color w:val="26282F"/>
              </w:rPr>
              <w:t>II. __________________________________________________</w:t>
            </w:r>
          </w:p>
          <w:p w:rsidR="004E7C1D" w:rsidRPr="007621C3" w:rsidRDefault="004E7C1D" w:rsidP="008643B4">
            <w:pPr>
              <w:autoSpaceDE w:val="0"/>
              <w:autoSpaceDN w:val="0"/>
              <w:adjustRightInd w:val="0"/>
            </w:pPr>
            <w:r w:rsidRPr="00A4351F">
              <w:rPr>
                <w:b/>
                <w:bCs/>
                <w:color w:val="26282F"/>
              </w:rPr>
              <w:t>      (наименование внутренней бюджетной процедуры)</w:t>
            </w: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4E7C1D" w:rsidRPr="007621C3" w:rsidRDefault="004E7C1D" w:rsidP="008643B4">
            <w:pPr>
              <w:autoSpaceDE w:val="0"/>
              <w:autoSpaceDN w:val="0"/>
              <w:adjustRightInd w:val="0"/>
              <w:jc w:val="both"/>
            </w:pPr>
          </w:p>
        </w:tc>
      </w:tr>
      <w:tr w:rsidR="004E7C1D" w:rsidRPr="007621C3" w:rsidTr="008643B4">
        <w:tblPrEx>
          <w:tblCellMar>
            <w:top w:w="0" w:type="dxa"/>
            <w:bottom w:w="0" w:type="dxa"/>
          </w:tblCellMar>
        </w:tblPrEx>
        <w:trPr>
          <w:trHeight w:val="276"/>
        </w:trPr>
        <w:tc>
          <w:tcPr>
            <w:tcW w:w="14459" w:type="dxa"/>
            <w:gridSpan w:val="8"/>
            <w:tcBorders>
              <w:top w:val="single" w:sz="4" w:space="0" w:color="auto"/>
              <w:bottom w:val="nil"/>
            </w:tcBorders>
          </w:tcPr>
          <w:p w:rsidR="004E7C1D" w:rsidRPr="007621C3" w:rsidRDefault="004E7C1D" w:rsidP="008643B4">
            <w:pPr>
              <w:autoSpaceDE w:val="0"/>
              <w:autoSpaceDN w:val="0"/>
              <w:adjustRightInd w:val="0"/>
            </w:pPr>
            <w:r w:rsidRPr="00A4351F">
              <w:rPr>
                <w:b/>
                <w:bCs/>
                <w:color w:val="26282F"/>
              </w:rPr>
              <w:lastRenderedPageBreak/>
              <w:t>III. __________________________________________________</w:t>
            </w:r>
          </w:p>
          <w:p w:rsidR="004E7C1D" w:rsidRPr="007621C3" w:rsidRDefault="004E7C1D" w:rsidP="008643B4">
            <w:pPr>
              <w:autoSpaceDE w:val="0"/>
              <w:autoSpaceDN w:val="0"/>
              <w:adjustRightInd w:val="0"/>
            </w:pPr>
            <w:r w:rsidRPr="00A4351F">
              <w:rPr>
                <w:b/>
                <w:bCs/>
                <w:color w:val="26282F"/>
              </w:rPr>
              <w:t>      (наименование внутренней бюджетной процедуры)</w:t>
            </w:r>
          </w:p>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nil"/>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nil"/>
            </w:tcBorders>
          </w:tcPr>
          <w:p w:rsidR="004E7C1D" w:rsidRPr="007621C3" w:rsidRDefault="004E7C1D" w:rsidP="008643B4">
            <w:pPr>
              <w:autoSpaceDE w:val="0"/>
              <w:autoSpaceDN w:val="0"/>
              <w:adjustRightInd w:val="0"/>
              <w:jc w:val="both"/>
            </w:pPr>
          </w:p>
        </w:tc>
      </w:tr>
      <w:tr w:rsidR="004E7C1D" w:rsidRPr="00A4351F" w:rsidTr="008643B4">
        <w:tblPrEx>
          <w:tblCellMar>
            <w:top w:w="0" w:type="dxa"/>
            <w:bottom w:w="0" w:type="dxa"/>
          </w:tblCellMar>
        </w:tblPrEx>
        <w:tc>
          <w:tcPr>
            <w:tcW w:w="993" w:type="dxa"/>
            <w:tcBorders>
              <w:top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2551"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2268"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417"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right w:val="nil"/>
            </w:tcBorders>
          </w:tcPr>
          <w:p w:rsidR="004E7C1D" w:rsidRPr="007621C3"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4E7C1D" w:rsidRPr="007621C3" w:rsidRDefault="004E7C1D" w:rsidP="008643B4">
            <w:pPr>
              <w:autoSpaceDE w:val="0"/>
              <w:autoSpaceDN w:val="0"/>
              <w:adjustRightInd w:val="0"/>
              <w:jc w:val="both"/>
            </w:pPr>
          </w:p>
        </w:tc>
      </w:tr>
    </w:tbl>
    <w:p w:rsidR="004E7C1D" w:rsidRPr="007621C3" w:rsidRDefault="004E7C1D" w:rsidP="004E7C1D">
      <w:pPr>
        <w:autoSpaceDE w:val="0"/>
        <w:autoSpaceDN w:val="0"/>
        <w:adjustRightInd w:val="0"/>
        <w:ind w:firstLine="720"/>
        <w:jc w:val="both"/>
      </w:pPr>
    </w:p>
    <w:p w:rsidR="004E7C1D" w:rsidRDefault="004E7C1D" w:rsidP="004E7C1D">
      <w:pPr>
        <w:autoSpaceDE w:val="0"/>
        <w:autoSpaceDN w:val="0"/>
        <w:adjustRightInd w:val="0"/>
      </w:pPr>
      <w:r w:rsidRPr="007621C3">
        <w:t xml:space="preserve">Руководитель </w:t>
      </w:r>
      <w:r>
        <w:t xml:space="preserve">(заместитель руководителя) </w:t>
      </w:r>
    </w:p>
    <w:p w:rsidR="004E7C1D" w:rsidRDefault="004E7C1D" w:rsidP="004E7C1D">
      <w:pPr>
        <w:autoSpaceDE w:val="0"/>
        <w:autoSpaceDN w:val="0"/>
        <w:adjustRightInd w:val="0"/>
      </w:pPr>
      <w:r>
        <w:t>главного администратора (администратора)</w:t>
      </w:r>
    </w:p>
    <w:p w:rsidR="004E7C1D" w:rsidRPr="007621C3" w:rsidRDefault="004E7C1D" w:rsidP="004E7C1D">
      <w:pPr>
        <w:tabs>
          <w:tab w:val="left" w:pos="5325"/>
        </w:tabs>
        <w:autoSpaceDE w:val="0"/>
        <w:autoSpaceDN w:val="0"/>
        <w:adjustRightInd w:val="0"/>
      </w:pPr>
      <w:r>
        <w:t>бюджетных средств</w:t>
      </w:r>
      <w:r w:rsidRPr="007621C3">
        <w:t>________________________</w:t>
      </w:r>
      <w:r>
        <w:tab/>
        <w:t>________________    ___________________________</w:t>
      </w:r>
    </w:p>
    <w:p w:rsidR="004E7C1D" w:rsidRPr="007621C3" w:rsidRDefault="004E7C1D" w:rsidP="004E7C1D">
      <w:pPr>
        <w:autoSpaceDE w:val="0"/>
        <w:autoSpaceDN w:val="0"/>
        <w:adjustRightInd w:val="0"/>
      </w:pPr>
      <w:r w:rsidRPr="007621C3">
        <w:t xml:space="preserve">                                            </w:t>
      </w:r>
      <w:r>
        <w:t>(должность)</w:t>
      </w:r>
      <w:r w:rsidRPr="007621C3">
        <w:t xml:space="preserve">       </w:t>
      </w:r>
      <w:r>
        <w:t xml:space="preserve">                          </w:t>
      </w:r>
      <w:r w:rsidRPr="007621C3">
        <w:t xml:space="preserve">(подпись)    </w:t>
      </w:r>
      <w:r>
        <w:t xml:space="preserve">                       </w:t>
      </w:r>
      <w:r w:rsidRPr="007621C3">
        <w:t>(Ф.И.О.)</w:t>
      </w:r>
    </w:p>
    <w:p w:rsidR="004E7C1D" w:rsidRDefault="004E7C1D" w:rsidP="004E7C1D">
      <w:pPr>
        <w:autoSpaceDE w:val="0"/>
        <w:autoSpaceDN w:val="0"/>
        <w:adjustRightInd w:val="0"/>
      </w:pPr>
    </w:p>
    <w:p w:rsidR="004E7C1D" w:rsidRPr="007621C3" w:rsidRDefault="004E7C1D" w:rsidP="004E7C1D">
      <w:pPr>
        <w:tabs>
          <w:tab w:val="left" w:pos="5325"/>
        </w:tabs>
        <w:autoSpaceDE w:val="0"/>
        <w:autoSpaceDN w:val="0"/>
        <w:adjustRightInd w:val="0"/>
      </w:pPr>
      <w:r>
        <w:t>Руководитель подразделения</w:t>
      </w:r>
      <w:r w:rsidRPr="007621C3">
        <w:t>________________________</w:t>
      </w:r>
      <w:r>
        <w:tab/>
        <w:t>________________    ___________________________</w:t>
      </w:r>
    </w:p>
    <w:p w:rsidR="004E7C1D" w:rsidRPr="007621C3" w:rsidRDefault="004E7C1D" w:rsidP="004E7C1D">
      <w:pPr>
        <w:autoSpaceDE w:val="0"/>
        <w:autoSpaceDN w:val="0"/>
        <w:adjustRightInd w:val="0"/>
      </w:pPr>
      <w:r w:rsidRPr="007621C3">
        <w:t xml:space="preserve">                                                         </w:t>
      </w:r>
      <w:r>
        <w:t>(должность)</w:t>
      </w:r>
      <w:r w:rsidRPr="007621C3">
        <w:t xml:space="preserve">                             </w:t>
      </w:r>
      <w:r>
        <w:t xml:space="preserve">             </w:t>
      </w:r>
      <w:r w:rsidRPr="007621C3">
        <w:t xml:space="preserve"> (подпись)    </w:t>
      </w:r>
      <w:r>
        <w:t xml:space="preserve">                 </w:t>
      </w:r>
      <w:r w:rsidRPr="007621C3">
        <w:t>(Ф.И.О.)</w:t>
      </w:r>
    </w:p>
    <w:p w:rsidR="004E7C1D" w:rsidRPr="007621C3" w:rsidRDefault="004E7C1D" w:rsidP="004E7C1D">
      <w:pPr>
        <w:autoSpaceDE w:val="0"/>
        <w:autoSpaceDN w:val="0"/>
        <w:adjustRightInd w:val="0"/>
        <w:ind w:firstLine="720"/>
        <w:jc w:val="both"/>
        <w:rPr>
          <w:rFonts w:ascii="Arial" w:hAnsi="Arial" w:cs="Arial"/>
        </w:rPr>
      </w:pPr>
    </w:p>
    <w:p w:rsidR="004E7C1D" w:rsidRDefault="004E7C1D" w:rsidP="004E7C1D"/>
    <w:p w:rsidR="004E7C1D" w:rsidRDefault="004E7C1D" w:rsidP="004E7C1D">
      <w:r>
        <w:t>«______»_________________20___г.</w:t>
      </w:r>
    </w:p>
    <w:p w:rsidR="004E7C1D" w:rsidRDefault="004E7C1D" w:rsidP="004E7C1D"/>
    <w:p w:rsidR="004E7C1D" w:rsidRPr="00E11F98" w:rsidRDefault="004E7C1D" w:rsidP="004E7C1D">
      <w:pPr>
        <w:sectPr w:rsidR="004E7C1D" w:rsidRPr="00E11F98" w:rsidSect="00A4351F">
          <w:pgSz w:w="16838" w:h="11906" w:orient="landscape"/>
          <w:pgMar w:top="1134" w:right="567" w:bottom="1134" w:left="1701" w:header="709" w:footer="709" w:gutter="0"/>
          <w:cols w:space="708"/>
          <w:docGrid w:linePitch="360"/>
        </w:sectPr>
      </w:pPr>
    </w:p>
    <w:p w:rsidR="004E7C1D" w:rsidRPr="00B40701" w:rsidRDefault="004E7C1D" w:rsidP="004E7C1D"/>
    <w:p w:rsidR="004E7C1D" w:rsidRPr="00B40701" w:rsidRDefault="004E7C1D" w:rsidP="004E7C1D"/>
    <w:p w:rsidR="004E7C1D" w:rsidRPr="00B40701" w:rsidRDefault="004E7C1D" w:rsidP="004E7C1D"/>
    <w:p w:rsidR="004E7C1D" w:rsidRDefault="004E7C1D" w:rsidP="004E7C1D">
      <w:pPr>
        <w:ind w:left="3540" w:firstLine="708"/>
        <w:jc w:val="right"/>
      </w:pPr>
      <w:r>
        <w:t>Приложение 2</w:t>
      </w:r>
    </w:p>
    <w:p w:rsidR="004E7C1D" w:rsidRDefault="004E7C1D" w:rsidP="004E7C1D">
      <w:pPr>
        <w:ind w:left="3540" w:firstLine="708"/>
        <w:jc w:val="right"/>
      </w:pPr>
      <w:r>
        <w:t>К Порядку</w:t>
      </w:r>
      <w:r w:rsidRPr="00B40701">
        <w:t xml:space="preserve">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rsidRPr="008D51A2">
        <w:t xml:space="preserve">  </w:t>
      </w:r>
    </w:p>
    <w:p w:rsidR="004E7C1D" w:rsidRPr="00B40701" w:rsidRDefault="004E7C1D" w:rsidP="004E7C1D"/>
    <w:p w:rsidR="004E7C1D" w:rsidRPr="00B40701" w:rsidRDefault="004E7C1D" w:rsidP="004E7C1D"/>
    <w:p w:rsidR="004E7C1D" w:rsidRPr="00B40701" w:rsidRDefault="004E7C1D" w:rsidP="004E7C1D"/>
    <w:p w:rsidR="004E7C1D" w:rsidRPr="001047BB" w:rsidRDefault="004E7C1D" w:rsidP="004E7C1D">
      <w:pPr>
        <w:pStyle w:val="a6"/>
        <w:jc w:val="center"/>
        <w:rPr>
          <w:rFonts w:ascii="Times New Roman" w:hAnsi="Times New Roman" w:cs="Times New Roman"/>
        </w:rPr>
      </w:pPr>
      <w:r w:rsidRPr="001047BB">
        <w:rPr>
          <w:rStyle w:val="a5"/>
          <w:rFonts w:ascii="Times New Roman" w:hAnsi="Times New Roman" w:cs="Times New Roman"/>
        </w:rPr>
        <w:t>Перечень операций (действий по формированию документов,</w:t>
      </w:r>
    </w:p>
    <w:p w:rsidR="004E7C1D" w:rsidRDefault="004E7C1D" w:rsidP="004E7C1D">
      <w:pPr>
        <w:pStyle w:val="a6"/>
        <w:jc w:val="center"/>
        <w:rPr>
          <w:rStyle w:val="a5"/>
          <w:rFonts w:ascii="Times New Roman" w:hAnsi="Times New Roman" w:cs="Times New Roman"/>
        </w:rPr>
      </w:pPr>
      <w:r w:rsidRPr="001047BB">
        <w:rPr>
          <w:rStyle w:val="a5"/>
          <w:rFonts w:ascii="Times New Roman" w:hAnsi="Times New Roman" w:cs="Times New Roman"/>
        </w:rPr>
        <w:t>необходимых для выполнения бюджетной процедуры)</w:t>
      </w:r>
    </w:p>
    <w:p w:rsidR="004E7C1D" w:rsidRDefault="004E7C1D" w:rsidP="004E7C1D"/>
    <w:p w:rsidR="004E7C1D" w:rsidRDefault="004E7C1D" w:rsidP="004E7C1D"/>
    <w:p w:rsidR="004E7C1D" w:rsidRPr="007621C3" w:rsidRDefault="004E7C1D" w:rsidP="004E7C1D">
      <w:pPr>
        <w:autoSpaceDE w:val="0"/>
        <w:autoSpaceDN w:val="0"/>
        <w:adjustRightInd w:val="0"/>
      </w:pPr>
      <w:r w:rsidRPr="00A4351F">
        <w:rPr>
          <w:b/>
          <w:bCs/>
          <w:color w:val="26282F"/>
        </w:rPr>
        <w:t>____________________________________________________________________________</w:t>
      </w:r>
      <w:r>
        <w:rPr>
          <w:b/>
          <w:bCs/>
          <w:color w:val="26282F"/>
        </w:rPr>
        <w:t>____</w:t>
      </w:r>
    </w:p>
    <w:p w:rsidR="004E7C1D" w:rsidRPr="00A4351F" w:rsidRDefault="004E7C1D" w:rsidP="004E7C1D">
      <w:pPr>
        <w:autoSpaceDE w:val="0"/>
        <w:autoSpaceDN w:val="0"/>
        <w:adjustRightInd w:val="0"/>
        <w:rPr>
          <w:bCs/>
          <w:color w:val="26282F"/>
        </w:rPr>
      </w:pPr>
      <w:r w:rsidRPr="00A4351F">
        <w:rPr>
          <w:bCs/>
          <w:color w:val="26282F"/>
        </w:rPr>
        <w:t>(наименование главного администратора (администратора) бюджетных средств)</w:t>
      </w: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w:t>
      </w:r>
      <w:r>
        <w:rPr>
          <w:b/>
          <w:bCs/>
          <w:color w:val="26282F"/>
        </w:rPr>
        <w:t>____</w:t>
      </w:r>
    </w:p>
    <w:p w:rsidR="004E7C1D" w:rsidRPr="007621C3" w:rsidRDefault="004E7C1D" w:rsidP="004E7C1D">
      <w:pPr>
        <w:autoSpaceDE w:val="0"/>
        <w:autoSpaceDN w:val="0"/>
        <w:adjustRightInd w:val="0"/>
        <w:jc w:val="both"/>
      </w:pPr>
      <w:r w:rsidRPr="00A4351F">
        <w:t>(наименование подразделения, ответственного за выполнение бюджетных процедур)</w:t>
      </w:r>
    </w:p>
    <w:p w:rsidR="004E7C1D" w:rsidRPr="001047BB" w:rsidRDefault="004E7C1D" w:rsidP="004E7C1D"/>
    <w:p w:rsidR="004E7C1D" w:rsidRPr="001047BB" w:rsidRDefault="004E7C1D" w:rsidP="004E7C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501"/>
        <w:gridCol w:w="1276"/>
        <w:gridCol w:w="3356"/>
        <w:gridCol w:w="1441"/>
        <w:gridCol w:w="1581"/>
      </w:tblGrid>
      <w:tr w:rsidR="004E7C1D" w:rsidRPr="001047BB" w:rsidTr="008643B4">
        <w:tblPrEx>
          <w:tblCellMar>
            <w:top w:w="0" w:type="dxa"/>
            <w:bottom w:w="0" w:type="dxa"/>
          </w:tblCellMar>
        </w:tblPrEx>
        <w:tc>
          <w:tcPr>
            <w:tcW w:w="484" w:type="dxa"/>
            <w:tcBorders>
              <w:top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Pr>
                <w:rFonts w:ascii="Times New Roman" w:hAnsi="Times New Roman" w:cs="Times New Roman"/>
              </w:rPr>
              <w:t>№</w:t>
            </w:r>
          </w:p>
        </w:tc>
        <w:tc>
          <w:tcPr>
            <w:tcW w:w="15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Бюджетная процедура</w:t>
            </w:r>
          </w:p>
        </w:tc>
        <w:tc>
          <w:tcPr>
            <w:tcW w:w="127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Операция</w:t>
            </w:r>
          </w:p>
        </w:tc>
        <w:tc>
          <w:tcPr>
            <w:tcW w:w="335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Должностное лицо, ответственное за выполнение операции</w:t>
            </w:r>
          </w:p>
        </w:tc>
        <w:tc>
          <w:tcPr>
            <w:tcW w:w="144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Принятое решение</w:t>
            </w:r>
          </w:p>
        </w:tc>
        <w:tc>
          <w:tcPr>
            <w:tcW w:w="1581" w:type="dxa"/>
            <w:tcBorders>
              <w:top w:val="single" w:sz="4" w:space="0" w:color="auto"/>
              <w:left w:val="single" w:sz="4" w:space="0" w:color="auto"/>
              <w:bottom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Контрольное действие</w:t>
            </w:r>
          </w:p>
        </w:tc>
      </w:tr>
      <w:tr w:rsidR="004E7C1D" w:rsidRPr="001047BB" w:rsidTr="008643B4">
        <w:tblPrEx>
          <w:tblCellMar>
            <w:top w:w="0" w:type="dxa"/>
            <w:bottom w:w="0" w:type="dxa"/>
          </w:tblCellMar>
        </w:tblPrEx>
        <w:tc>
          <w:tcPr>
            <w:tcW w:w="484" w:type="dxa"/>
            <w:tcBorders>
              <w:top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1</w:t>
            </w:r>
          </w:p>
        </w:tc>
        <w:tc>
          <w:tcPr>
            <w:tcW w:w="15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3</w:t>
            </w:r>
          </w:p>
        </w:tc>
        <w:tc>
          <w:tcPr>
            <w:tcW w:w="335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4</w:t>
            </w:r>
          </w:p>
        </w:tc>
        <w:tc>
          <w:tcPr>
            <w:tcW w:w="144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5</w:t>
            </w:r>
          </w:p>
        </w:tc>
        <w:tc>
          <w:tcPr>
            <w:tcW w:w="1581" w:type="dxa"/>
            <w:tcBorders>
              <w:top w:val="single" w:sz="4" w:space="0" w:color="auto"/>
              <w:left w:val="single" w:sz="4" w:space="0" w:color="auto"/>
              <w:bottom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6</w:t>
            </w:r>
          </w:p>
        </w:tc>
      </w:tr>
      <w:tr w:rsidR="004E7C1D" w:rsidRPr="001047BB" w:rsidTr="008643B4">
        <w:tblPrEx>
          <w:tblCellMar>
            <w:top w:w="0" w:type="dxa"/>
            <w:bottom w:w="0" w:type="dxa"/>
          </w:tblCellMar>
        </w:tblPrEx>
        <w:tc>
          <w:tcPr>
            <w:tcW w:w="484" w:type="dxa"/>
            <w:tcBorders>
              <w:top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3356"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81" w:type="dxa"/>
            <w:tcBorders>
              <w:top w:val="single" w:sz="4" w:space="0" w:color="auto"/>
              <w:left w:val="single" w:sz="4" w:space="0" w:color="auto"/>
              <w:bottom w:val="single" w:sz="4" w:space="0" w:color="auto"/>
            </w:tcBorders>
          </w:tcPr>
          <w:p w:rsidR="004E7C1D" w:rsidRPr="001047BB" w:rsidRDefault="004E7C1D" w:rsidP="008643B4">
            <w:pPr>
              <w:pStyle w:val="a4"/>
              <w:rPr>
                <w:rFonts w:ascii="Times New Roman" w:hAnsi="Times New Roman" w:cs="Times New Roman"/>
              </w:rPr>
            </w:pPr>
          </w:p>
        </w:tc>
      </w:tr>
    </w:tbl>
    <w:p w:rsidR="004E7C1D" w:rsidRPr="00B40701" w:rsidRDefault="004E7C1D" w:rsidP="004E7C1D"/>
    <w:p w:rsidR="004E7C1D" w:rsidRPr="00B40701" w:rsidRDefault="004E7C1D" w:rsidP="004E7C1D"/>
    <w:p w:rsidR="004E7C1D" w:rsidRDefault="004E7C1D" w:rsidP="004E7C1D">
      <w:pPr>
        <w:autoSpaceDE w:val="0"/>
        <w:autoSpaceDN w:val="0"/>
        <w:adjustRightInd w:val="0"/>
      </w:pPr>
      <w:r w:rsidRPr="007621C3">
        <w:t xml:space="preserve">Руководитель </w:t>
      </w:r>
      <w:r>
        <w:t xml:space="preserve">(заместитель руководителя) </w:t>
      </w:r>
    </w:p>
    <w:p w:rsidR="004E7C1D" w:rsidRDefault="004E7C1D" w:rsidP="004E7C1D">
      <w:pPr>
        <w:autoSpaceDE w:val="0"/>
        <w:autoSpaceDN w:val="0"/>
        <w:adjustRightInd w:val="0"/>
      </w:pPr>
      <w:r>
        <w:t>главного администратора (администратора)</w:t>
      </w:r>
    </w:p>
    <w:p w:rsidR="004E7C1D" w:rsidRPr="007621C3" w:rsidRDefault="004E7C1D" w:rsidP="004E7C1D">
      <w:pPr>
        <w:tabs>
          <w:tab w:val="left" w:pos="5325"/>
        </w:tabs>
        <w:autoSpaceDE w:val="0"/>
        <w:autoSpaceDN w:val="0"/>
        <w:adjustRightInd w:val="0"/>
      </w:pPr>
      <w:r>
        <w:t>бюджетных средств</w:t>
      </w:r>
      <w:r w:rsidRPr="007621C3">
        <w:t>________________________</w:t>
      </w:r>
      <w:r>
        <w:tab/>
        <w:t>________________    ________________</w:t>
      </w:r>
    </w:p>
    <w:p w:rsidR="004E7C1D" w:rsidRPr="007621C3" w:rsidRDefault="004E7C1D" w:rsidP="004E7C1D">
      <w:pPr>
        <w:autoSpaceDE w:val="0"/>
        <w:autoSpaceDN w:val="0"/>
        <w:adjustRightInd w:val="0"/>
      </w:pPr>
      <w:r w:rsidRPr="007621C3">
        <w:t xml:space="preserve">                                            </w:t>
      </w:r>
      <w:r>
        <w:t>(должность)</w:t>
      </w:r>
      <w:r w:rsidRPr="007621C3">
        <w:t xml:space="preserve">       </w:t>
      </w:r>
      <w:r>
        <w:t xml:space="preserve">                          </w:t>
      </w:r>
      <w:r w:rsidRPr="007621C3">
        <w:t xml:space="preserve">(подпись)    </w:t>
      </w:r>
      <w:r>
        <w:t xml:space="preserve">                 </w:t>
      </w:r>
      <w:r w:rsidRPr="007621C3">
        <w:t>(Ф.И.О.)</w:t>
      </w:r>
    </w:p>
    <w:p w:rsidR="004E7C1D" w:rsidRDefault="004E7C1D" w:rsidP="004E7C1D">
      <w:pPr>
        <w:autoSpaceDE w:val="0"/>
        <w:autoSpaceDN w:val="0"/>
        <w:adjustRightInd w:val="0"/>
      </w:pPr>
    </w:p>
    <w:p w:rsidR="004E7C1D" w:rsidRPr="007621C3" w:rsidRDefault="004E7C1D" w:rsidP="004E7C1D">
      <w:pPr>
        <w:tabs>
          <w:tab w:val="left" w:pos="5325"/>
        </w:tabs>
        <w:autoSpaceDE w:val="0"/>
        <w:autoSpaceDN w:val="0"/>
        <w:adjustRightInd w:val="0"/>
      </w:pPr>
      <w:r>
        <w:t>Руководитель подразделения__________________</w:t>
      </w:r>
      <w:r w:rsidRPr="007621C3">
        <w:t>_</w:t>
      </w:r>
      <w:r>
        <w:tab/>
        <w:t>________________    _________________</w:t>
      </w:r>
    </w:p>
    <w:p w:rsidR="004E7C1D" w:rsidRPr="007621C3" w:rsidRDefault="004E7C1D" w:rsidP="004E7C1D">
      <w:pPr>
        <w:autoSpaceDE w:val="0"/>
        <w:autoSpaceDN w:val="0"/>
        <w:adjustRightInd w:val="0"/>
      </w:pPr>
      <w:r w:rsidRPr="007621C3">
        <w:t xml:space="preserve">                                                         </w:t>
      </w:r>
      <w:r>
        <w:t xml:space="preserve">(должность)                     </w:t>
      </w:r>
      <w:r w:rsidRPr="007621C3">
        <w:t xml:space="preserve">(подпись)    </w:t>
      </w:r>
      <w:r>
        <w:t xml:space="preserve">                 </w:t>
      </w:r>
      <w:r w:rsidRPr="007621C3">
        <w:t>(Ф.И.О.)</w:t>
      </w:r>
    </w:p>
    <w:p w:rsidR="004E7C1D" w:rsidRPr="007621C3" w:rsidRDefault="004E7C1D" w:rsidP="004E7C1D">
      <w:pPr>
        <w:autoSpaceDE w:val="0"/>
        <w:autoSpaceDN w:val="0"/>
        <w:adjustRightInd w:val="0"/>
        <w:ind w:firstLine="720"/>
        <w:jc w:val="both"/>
        <w:rPr>
          <w:rFonts w:ascii="Arial" w:hAnsi="Arial" w:cs="Arial"/>
        </w:rPr>
      </w:pPr>
    </w:p>
    <w:p w:rsidR="004E7C1D" w:rsidRDefault="004E7C1D" w:rsidP="004E7C1D"/>
    <w:p w:rsidR="004E7C1D" w:rsidRDefault="004E7C1D" w:rsidP="004E7C1D">
      <w:r>
        <w:t>«______»_________________20___г.</w:t>
      </w:r>
    </w:p>
    <w:p w:rsidR="004E7C1D" w:rsidRPr="00B40701" w:rsidRDefault="004E7C1D" w:rsidP="004E7C1D"/>
    <w:p w:rsidR="004E7C1D" w:rsidRDefault="004E7C1D" w:rsidP="004E7C1D"/>
    <w:p w:rsidR="004E7C1D" w:rsidRPr="00B40701" w:rsidRDefault="004E7C1D" w:rsidP="004E7C1D"/>
    <w:p w:rsidR="004E7C1D" w:rsidRPr="00B40701" w:rsidRDefault="004E7C1D" w:rsidP="004E7C1D"/>
    <w:p w:rsidR="004E7C1D" w:rsidRPr="00B40701" w:rsidRDefault="004E7C1D" w:rsidP="004E7C1D"/>
    <w:p w:rsidR="004E7C1D" w:rsidRPr="00B40701" w:rsidRDefault="004E7C1D" w:rsidP="004E7C1D"/>
    <w:p w:rsidR="004E7C1D" w:rsidRPr="00B40701" w:rsidRDefault="004E7C1D" w:rsidP="004E7C1D"/>
    <w:p w:rsidR="004E7C1D" w:rsidRDefault="004E7C1D" w:rsidP="004E7C1D"/>
    <w:p w:rsidR="004E7C1D" w:rsidRDefault="004E7C1D" w:rsidP="004E7C1D">
      <w:pPr>
        <w:sectPr w:rsidR="004E7C1D" w:rsidSect="00A452CB">
          <w:pgSz w:w="11906" w:h="16838"/>
          <w:pgMar w:top="567" w:right="1134" w:bottom="1701" w:left="1134" w:header="709" w:footer="709" w:gutter="0"/>
          <w:cols w:space="708"/>
          <w:docGrid w:linePitch="360"/>
        </w:sectPr>
      </w:pPr>
    </w:p>
    <w:p w:rsidR="004E7C1D" w:rsidRDefault="004E7C1D" w:rsidP="004E7C1D"/>
    <w:p w:rsidR="004E7C1D" w:rsidRDefault="004E7C1D" w:rsidP="004E7C1D"/>
    <w:p w:rsidR="004E7C1D" w:rsidRDefault="004E7C1D" w:rsidP="004E7C1D">
      <w:pPr>
        <w:ind w:left="3540" w:firstLine="708"/>
        <w:jc w:val="right"/>
      </w:pPr>
      <w:r>
        <w:t>Приложение 3</w:t>
      </w:r>
    </w:p>
    <w:p w:rsidR="004E7C1D" w:rsidRDefault="004E7C1D" w:rsidP="004E7C1D">
      <w:pPr>
        <w:ind w:left="3540" w:firstLine="708"/>
        <w:jc w:val="right"/>
      </w:pPr>
      <w:r>
        <w:t>К Порядку</w:t>
      </w:r>
      <w:r w:rsidRPr="00B40701">
        <w:t xml:space="preserve">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rsidRPr="008D51A2">
        <w:t xml:space="preserve">  </w:t>
      </w:r>
    </w:p>
    <w:p w:rsidR="004E7C1D" w:rsidRDefault="004E7C1D" w:rsidP="004E7C1D"/>
    <w:p w:rsidR="004E7C1D" w:rsidRDefault="004E7C1D" w:rsidP="004E7C1D">
      <w:pPr>
        <w:pStyle w:val="a6"/>
        <w:jc w:val="center"/>
        <w:rPr>
          <w:rStyle w:val="a5"/>
          <w:rFonts w:ascii="Times New Roman" w:hAnsi="Times New Roman" w:cs="Times New Roman"/>
          <w:b w:val="0"/>
        </w:rPr>
      </w:pPr>
    </w:p>
    <w:p w:rsidR="004E7C1D" w:rsidRDefault="004E7C1D" w:rsidP="004E7C1D">
      <w:pPr>
        <w:pStyle w:val="a6"/>
        <w:jc w:val="center"/>
        <w:rPr>
          <w:rStyle w:val="a5"/>
          <w:rFonts w:ascii="Times New Roman" w:hAnsi="Times New Roman" w:cs="Times New Roman"/>
          <w:b w:val="0"/>
        </w:rPr>
      </w:pPr>
    </w:p>
    <w:p w:rsidR="004E7C1D" w:rsidRDefault="004E7C1D" w:rsidP="004E7C1D">
      <w:pPr>
        <w:pStyle w:val="a6"/>
        <w:jc w:val="center"/>
        <w:rPr>
          <w:rStyle w:val="a5"/>
          <w:rFonts w:ascii="Times New Roman" w:hAnsi="Times New Roman" w:cs="Times New Roman"/>
          <w:b w:val="0"/>
        </w:rPr>
      </w:pPr>
    </w:p>
    <w:p w:rsidR="004E7C1D" w:rsidRPr="009612DA" w:rsidRDefault="004E7C1D" w:rsidP="004E7C1D">
      <w:pPr>
        <w:pStyle w:val="a6"/>
        <w:jc w:val="center"/>
        <w:rPr>
          <w:rStyle w:val="a5"/>
          <w:rFonts w:ascii="Times New Roman" w:hAnsi="Times New Roman" w:cs="Times New Roman"/>
          <w:b w:val="0"/>
        </w:rPr>
      </w:pPr>
      <w:r w:rsidRPr="009612DA">
        <w:rPr>
          <w:rStyle w:val="a5"/>
          <w:rFonts w:ascii="Times New Roman" w:hAnsi="Times New Roman" w:cs="Times New Roman"/>
          <w:b w:val="0"/>
        </w:rPr>
        <w:t>ЖУРНАЛ ВНУТРЕННЕГО ФИНАНСОВОГО КОНТРОЛЯ</w:t>
      </w:r>
    </w:p>
    <w:p w:rsidR="004E7C1D" w:rsidRPr="009612DA" w:rsidRDefault="004E7C1D" w:rsidP="004E7C1D">
      <w:pPr>
        <w:jc w:val="center"/>
      </w:pPr>
      <w:r w:rsidRPr="009612DA">
        <w:t>ЗА________ГОД</w:t>
      </w:r>
    </w:p>
    <w:p w:rsidR="004E7C1D" w:rsidRDefault="004E7C1D" w:rsidP="004E7C1D">
      <w:pPr>
        <w:autoSpaceDE w:val="0"/>
        <w:autoSpaceDN w:val="0"/>
        <w:adjustRightInd w:val="0"/>
        <w:rPr>
          <w:b/>
          <w:bCs/>
          <w:color w:val="26282F"/>
        </w:rPr>
      </w:pPr>
      <w:r w:rsidRPr="00A4351F">
        <w:rPr>
          <w:b/>
          <w:bCs/>
          <w:color w:val="26282F"/>
        </w:rPr>
        <w:t>________________________________</w:t>
      </w: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_____________________________________________________________________________</w:t>
      </w:r>
    </w:p>
    <w:p w:rsidR="004E7C1D" w:rsidRPr="00A4351F" w:rsidRDefault="004E7C1D" w:rsidP="004E7C1D">
      <w:pPr>
        <w:autoSpaceDE w:val="0"/>
        <w:autoSpaceDN w:val="0"/>
        <w:adjustRightInd w:val="0"/>
        <w:rPr>
          <w:bCs/>
          <w:color w:val="26282F"/>
        </w:rPr>
      </w:pPr>
      <w:r w:rsidRPr="00A4351F">
        <w:rPr>
          <w:bCs/>
          <w:color w:val="26282F"/>
        </w:rPr>
        <w:t>(наименование главного администратора (администратора) бюджетных средств)</w:t>
      </w: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_____________________________________________________________________________________________________________</w:t>
      </w:r>
    </w:p>
    <w:p w:rsidR="004E7C1D" w:rsidRDefault="004E7C1D" w:rsidP="004E7C1D">
      <w:pPr>
        <w:autoSpaceDE w:val="0"/>
        <w:autoSpaceDN w:val="0"/>
        <w:adjustRightInd w:val="0"/>
        <w:jc w:val="both"/>
      </w:pPr>
      <w:r w:rsidRPr="00A4351F">
        <w:t>(наименование подразделения, ответственного за выполнение бюджетных процедур)</w:t>
      </w:r>
    </w:p>
    <w:p w:rsidR="004E7C1D" w:rsidRPr="001047BB" w:rsidRDefault="004E7C1D" w:rsidP="004E7C1D">
      <w:pPr>
        <w:autoSpaceDE w:val="0"/>
        <w:autoSpaceDN w:val="0"/>
        <w:adjustRightInd w:val="0"/>
        <w:jc w:val="both"/>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8"/>
        <w:gridCol w:w="1701"/>
        <w:gridCol w:w="1275"/>
        <w:gridCol w:w="1560"/>
        <w:gridCol w:w="1559"/>
        <w:gridCol w:w="1701"/>
        <w:gridCol w:w="1559"/>
        <w:gridCol w:w="1701"/>
        <w:gridCol w:w="1418"/>
      </w:tblGrid>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Дата</w:t>
            </w: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Наименование операции</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Должностное лицо, ответственное за выполнение операции</w:t>
            </w:r>
          </w:p>
        </w:tc>
        <w:tc>
          <w:tcPr>
            <w:tcW w:w="1275"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Должностное лицо, осуществляющее контрольное действие</w:t>
            </w:r>
          </w:p>
        </w:tc>
        <w:tc>
          <w:tcPr>
            <w:tcW w:w="1560"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Подпись должностного лица, осуществляющего контрольное действие</w:t>
            </w: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Характеристики контрольного действия</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Результаты контрольного действия</w:t>
            </w: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Причины возникновения нарушения (недостатка)</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Предлагаемые меры по устранению нарушения (недостатка)</w:t>
            </w:r>
          </w:p>
        </w:tc>
        <w:tc>
          <w:tcPr>
            <w:tcW w:w="1418" w:type="dxa"/>
            <w:tcBorders>
              <w:top w:val="single" w:sz="4" w:space="0" w:color="auto"/>
              <w:left w:val="single" w:sz="4" w:space="0" w:color="auto"/>
              <w:bottom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Отметки об устранении</w:t>
            </w:r>
          </w:p>
        </w:tc>
      </w:tr>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9</w:t>
            </w:r>
          </w:p>
        </w:tc>
        <w:tc>
          <w:tcPr>
            <w:tcW w:w="1418" w:type="dxa"/>
            <w:tcBorders>
              <w:top w:val="single" w:sz="4" w:space="0" w:color="auto"/>
              <w:left w:val="single" w:sz="4" w:space="0" w:color="auto"/>
              <w:bottom w:val="single" w:sz="4" w:space="0" w:color="auto"/>
            </w:tcBorders>
          </w:tcPr>
          <w:p w:rsidR="004E7C1D" w:rsidRPr="001047BB" w:rsidRDefault="004E7C1D" w:rsidP="008643B4">
            <w:pPr>
              <w:pStyle w:val="a4"/>
              <w:jc w:val="center"/>
              <w:rPr>
                <w:rFonts w:ascii="Times New Roman" w:hAnsi="Times New Roman" w:cs="Times New Roman"/>
              </w:rPr>
            </w:pPr>
            <w:r w:rsidRPr="001047BB">
              <w:rPr>
                <w:rFonts w:ascii="Times New Roman" w:hAnsi="Times New Roman" w:cs="Times New Roman"/>
              </w:rPr>
              <w:t>10</w:t>
            </w:r>
          </w:p>
        </w:tc>
      </w:tr>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7796" w:type="dxa"/>
            <w:gridSpan w:val="5"/>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r>
              <w:rPr>
                <w:rFonts w:ascii="Times New Roman" w:hAnsi="Times New Roman" w:cs="Times New Roman"/>
              </w:rPr>
              <w:t>наименование бюджетной процедуры</w:t>
            </w:r>
          </w:p>
        </w:tc>
        <w:tc>
          <w:tcPr>
            <w:tcW w:w="4678" w:type="dxa"/>
            <w:gridSpan w:val="3"/>
            <w:tcBorders>
              <w:top w:val="single" w:sz="4" w:space="0" w:color="auto"/>
              <w:left w:val="single" w:sz="4" w:space="0" w:color="auto"/>
              <w:bottom w:val="single" w:sz="4" w:space="0" w:color="auto"/>
            </w:tcBorders>
          </w:tcPr>
          <w:p w:rsidR="004E7C1D" w:rsidRPr="001047BB" w:rsidRDefault="004E7C1D" w:rsidP="008643B4">
            <w:pPr>
              <w:pStyle w:val="a4"/>
              <w:rPr>
                <w:rFonts w:ascii="Times New Roman" w:hAnsi="Times New Roman" w:cs="Times New Roman"/>
              </w:rPr>
            </w:pPr>
          </w:p>
        </w:tc>
      </w:tr>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4E7C1D" w:rsidRPr="001047BB" w:rsidRDefault="004E7C1D" w:rsidP="008643B4">
            <w:pPr>
              <w:pStyle w:val="a4"/>
              <w:rPr>
                <w:rFonts w:ascii="Times New Roman" w:hAnsi="Times New Roman" w:cs="Times New Roman"/>
              </w:rPr>
            </w:pPr>
          </w:p>
        </w:tc>
      </w:tr>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2474" w:type="dxa"/>
            <w:gridSpan w:val="8"/>
            <w:tcBorders>
              <w:top w:val="single" w:sz="4" w:space="0" w:color="auto"/>
              <w:left w:val="single" w:sz="4" w:space="0" w:color="auto"/>
              <w:bottom w:val="single" w:sz="4" w:space="0" w:color="auto"/>
            </w:tcBorders>
          </w:tcPr>
          <w:p w:rsidR="004E7C1D" w:rsidRPr="001047BB" w:rsidRDefault="004E7C1D" w:rsidP="008643B4">
            <w:pPr>
              <w:pStyle w:val="a4"/>
              <w:rPr>
                <w:rFonts w:ascii="Times New Roman" w:hAnsi="Times New Roman" w:cs="Times New Roman"/>
              </w:rPr>
            </w:pPr>
            <w:r>
              <w:rPr>
                <w:rFonts w:ascii="Times New Roman" w:hAnsi="Times New Roman" w:cs="Times New Roman"/>
              </w:rPr>
              <w:t>наименование бюджетной процедуры</w:t>
            </w:r>
          </w:p>
        </w:tc>
      </w:tr>
      <w:tr w:rsidR="004E7C1D" w:rsidRPr="001047BB" w:rsidTr="008643B4">
        <w:tblPrEx>
          <w:tblCellMar>
            <w:top w:w="0" w:type="dxa"/>
            <w:bottom w:w="0" w:type="dxa"/>
          </w:tblCellMar>
        </w:tblPrEx>
        <w:tc>
          <w:tcPr>
            <w:tcW w:w="709" w:type="dxa"/>
            <w:tcBorders>
              <w:top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E7C1D" w:rsidRPr="001047BB" w:rsidRDefault="004E7C1D" w:rsidP="008643B4">
            <w:pPr>
              <w:pStyle w:val="a4"/>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4E7C1D" w:rsidRPr="001047BB" w:rsidRDefault="004E7C1D" w:rsidP="008643B4">
            <w:pPr>
              <w:pStyle w:val="a4"/>
              <w:rPr>
                <w:rFonts w:ascii="Times New Roman" w:hAnsi="Times New Roman" w:cs="Times New Roman"/>
              </w:rPr>
            </w:pPr>
          </w:p>
        </w:tc>
      </w:tr>
    </w:tbl>
    <w:p w:rsidR="004E7C1D" w:rsidRDefault="004E7C1D" w:rsidP="004E7C1D">
      <w:pPr>
        <w:autoSpaceDE w:val="0"/>
        <w:autoSpaceDN w:val="0"/>
        <w:adjustRightInd w:val="0"/>
        <w:rPr>
          <w:b/>
          <w:bCs/>
          <w:color w:val="26282F"/>
          <w:sz w:val="22"/>
          <w:szCs w:val="22"/>
        </w:rPr>
      </w:pPr>
    </w:p>
    <w:p w:rsidR="004E7C1D" w:rsidRDefault="004E7C1D" w:rsidP="004E7C1D">
      <w:pPr>
        <w:autoSpaceDE w:val="0"/>
        <w:autoSpaceDN w:val="0"/>
        <w:adjustRightInd w:val="0"/>
        <w:rPr>
          <w:b/>
          <w:bCs/>
          <w:color w:val="26282F"/>
          <w:sz w:val="22"/>
          <w:szCs w:val="22"/>
        </w:rPr>
      </w:pPr>
    </w:p>
    <w:p w:rsidR="004E7C1D" w:rsidRPr="001047BB" w:rsidRDefault="004E7C1D" w:rsidP="004E7C1D">
      <w:pPr>
        <w:autoSpaceDE w:val="0"/>
        <w:autoSpaceDN w:val="0"/>
        <w:adjustRightInd w:val="0"/>
        <w:rPr>
          <w:b/>
          <w:bCs/>
          <w:color w:val="26282F"/>
          <w:sz w:val="22"/>
          <w:szCs w:val="22"/>
        </w:rPr>
      </w:pPr>
    </w:p>
    <w:p w:rsidR="004E7C1D" w:rsidRDefault="004E7C1D" w:rsidP="004E7C1D">
      <w:pPr>
        <w:autoSpaceDE w:val="0"/>
        <w:autoSpaceDN w:val="0"/>
        <w:adjustRightInd w:val="0"/>
      </w:pPr>
      <w:r w:rsidRPr="007621C3">
        <w:lastRenderedPageBreak/>
        <w:t xml:space="preserve">Руководитель </w:t>
      </w:r>
      <w:r>
        <w:t xml:space="preserve">(заместитель руководителя) </w:t>
      </w:r>
    </w:p>
    <w:p w:rsidR="004E7C1D" w:rsidRDefault="004E7C1D" w:rsidP="004E7C1D">
      <w:pPr>
        <w:autoSpaceDE w:val="0"/>
        <w:autoSpaceDN w:val="0"/>
        <w:adjustRightInd w:val="0"/>
      </w:pPr>
      <w:r>
        <w:t>главного администратора (администратора)</w:t>
      </w:r>
    </w:p>
    <w:p w:rsidR="004E7C1D" w:rsidRPr="007621C3" w:rsidRDefault="004E7C1D" w:rsidP="004E7C1D">
      <w:pPr>
        <w:tabs>
          <w:tab w:val="left" w:pos="5325"/>
        </w:tabs>
        <w:autoSpaceDE w:val="0"/>
        <w:autoSpaceDN w:val="0"/>
        <w:adjustRightInd w:val="0"/>
      </w:pPr>
      <w:r>
        <w:t>бюджетных средств</w:t>
      </w:r>
      <w:r w:rsidRPr="007621C3">
        <w:t>________________________</w:t>
      </w:r>
      <w:r>
        <w:tab/>
        <w:t>________________    ___________________________</w:t>
      </w:r>
    </w:p>
    <w:p w:rsidR="004E7C1D" w:rsidRDefault="004E7C1D" w:rsidP="004E7C1D">
      <w:pPr>
        <w:autoSpaceDE w:val="0"/>
        <w:autoSpaceDN w:val="0"/>
        <w:adjustRightInd w:val="0"/>
      </w:pPr>
      <w:r w:rsidRPr="007621C3">
        <w:t xml:space="preserve">                                            </w:t>
      </w:r>
      <w:r>
        <w:t>(должность)</w:t>
      </w:r>
      <w:r w:rsidRPr="007621C3">
        <w:t xml:space="preserve">       </w:t>
      </w:r>
      <w:r>
        <w:t xml:space="preserve">                          </w:t>
      </w:r>
      <w:r w:rsidRPr="007621C3">
        <w:t xml:space="preserve">(подпись)    </w:t>
      </w:r>
      <w:r>
        <w:t xml:space="preserve">                       (Ф.И.О.)</w:t>
      </w:r>
    </w:p>
    <w:p w:rsidR="004E7C1D" w:rsidRPr="007621C3" w:rsidRDefault="004E7C1D" w:rsidP="004E7C1D">
      <w:pPr>
        <w:tabs>
          <w:tab w:val="left" w:pos="5325"/>
        </w:tabs>
        <w:autoSpaceDE w:val="0"/>
        <w:autoSpaceDN w:val="0"/>
        <w:adjustRightInd w:val="0"/>
      </w:pPr>
      <w:r>
        <w:t>Руководитель подразделения</w:t>
      </w:r>
      <w:r w:rsidRPr="007621C3">
        <w:t>________________________</w:t>
      </w:r>
      <w:r>
        <w:tab/>
        <w:t>________________    ___________________________</w:t>
      </w:r>
    </w:p>
    <w:p w:rsidR="004E7C1D" w:rsidRPr="007621C3" w:rsidRDefault="004E7C1D" w:rsidP="004E7C1D">
      <w:pPr>
        <w:autoSpaceDE w:val="0"/>
        <w:autoSpaceDN w:val="0"/>
        <w:adjustRightInd w:val="0"/>
      </w:pPr>
      <w:r>
        <w:t xml:space="preserve">                        </w:t>
      </w:r>
      <w:r w:rsidRPr="007621C3">
        <w:t xml:space="preserve">                               </w:t>
      </w:r>
      <w:r>
        <w:t>(должность)</w:t>
      </w:r>
      <w:r w:rsidRPr="007621C3">
        <w:t xml:space="preserve">                             </w:t>
      </w:r>
      <w:r>
        <w:t xml:space="preserve">             </w:t>
      </w:r>
      <w:r w:rsidRPr="007621C3">
        <w:t xml:space="preserve"> (подпись)    </w:t>
      </w:r>
      <w:r>
        <w:t xml:space="preserve">                 </w:t>
      </w:r>
      <w:r w:rsidRPr="007621C3">
        <w:t>(Ф.И.О.)</w:t>
      </w:r>
    </w:p>
    <w:p w:rsidR="004E7C1D" w:rsidRPr="007621C3" w:rsidRDefault="004E7C1D" w:rsidP="004E7C1D">
      <w:pPr>
        <w:autoSpaceDE w:val="0"/>
        <w:autoSpaceDN w:val="0"/>
        <w:adjustRightInd w:val="0"/>
        <w:ind w:firstLine="720"/>
        <w:jc w:val="both"/>
        <w:rPr>
          <w:rFonts w:ascii="Arial" w:hAnsi="Arial" w:cs="Arial"/>
        </w:rPr>
      </w:pPr>
    </w:p>
    <w:p w:rsidR="004E7C1D" w:rsidRDefault="004E7C1D" w:rsidP="004E7C1D"/>
    <w:p w:rsidR="004E7C1D" w:rsidRDefault="004E7C1D" w:rsidP="004E7C1D">
      <w:r>
        <w:t>«______»_________________20___г.</w:t>
      </w:r>
    </w:p>
    <w:p w:rsidR="004E7C1D" w:rsidRDefault="004E7C1D" w:rsidP="004E7C1D"/>
    <w:p w:rsidR="004E7C1D" w:rsidRDefault="004E7C1D" w:rsidP="004E7C1D">
      <w:pPr>
        <w:autoSpaceDE w:val="0"/>
        <w:autoSpaceDN w:val="0"/>
        <w:adjustRightInd w:val="0"/>
        <w:rPr>
          <w:rFonts w:ascii="Courier New" w:hAnsi="Courier New" w:cs="Courier New"/>
          <w:b/>
          <w:bCs/>
          <w:color w:val="26282F"/>
          <w:sz w:val="22"/>
          <w:szCs w:val="22"/>
        </w:rPr>
      </w:pPr>
    </w:p>
    <w:p w:rsidR="004E7C1D" w:rsidRDefault="004E7C1D" w:rsidP="004E7C1D">
      <w:pPr>
        <w:autoSpaceDE w:val="0"/>
        <w:autoSpaceDN w:val="0"/>
        <w:adjustRightInd w:val="0"/>
        <w:rPr>
          <w:rFonts w:ascii="Courier New" w:hAnsi="Courier New" w:cs="Courier New"/>
          <w:b/>
          <w:bCs/>
          <w:color w:val="26282F"/>
          <w:sz w:val="22"/>
          <w:szCs w:val="22"/>
        </w:rPr>
      </w:pPr>
    </w:p>
    <w:p w:rsidR="004E7C1D" w:rsidRDefault="004E7C1D" w:rsidP="004E7C1D">
      <w:pPr>
        <w:autoSpaceDE w:val="0"/>
        <w:autoSpaceDN w:val="0"/>
        <w:adjustRightInd w:val="0"/>
        <w:rPr>
          <w:rFonts w:ascii="Courier New" w:hAnsi="Courier New" w:cs="Courier New"/>
          <w:b/>
          <w:bCs/>
          <w:color w:val="26282F"/>
          <w:sz w:val="22"/>
          <w:szCs w:val="22"/>
        </w:rPr>
      </w:pP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ind w:left="3540" w:firstLine="708"/>
        <w:jc w:val="right"/>
        <w:sectPr w:rsidR="004E7C1D" w:rsidSect="00E21FCE">
          <w:pgSz w:w="16838" w:h="11906" w:orient="landscape"/>
          <w:pgMar w:top="1134" w:right="567" w:bottom="1134" w:left="1701" w:header="709" w:footer="709" w:gutter="0"/>
          <w:cols w:space="708"/>
          <w:docGrid w:linePitch="360"/>
        </w:sectPr>
      </w:pP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ind w:left="3540" w:firstLine="708"/>
        <w:jc w:val="right"/>
      </w:pPr>
    </w:p>
    <w:p w:rsidR="004E7C1D" w:rsidRDefault="004E7C1D" w:rsidP="004E7C1D">
      <w:pPr>
        <w:ind w:left="3540" w:firstLine="708"/>
        <w:jc w:val="right"/>
      </w:pPr>
      <w:r>
        <w:t>Приложение 4</w:t>
      </w:r>
    </w:p>
    <w:p w:rsidR="004E7C1D" w:rsidRDefault="004E7C1D" w:rsidP="004E7C1D">
      <w:pPr>
        <w:ind w:left="3540" w:firstLine="708"/>
        <w:jc w:val="right"/>
      </w:pPr>
      <w:r>
        <w:t>К Порядку</w:t>
      </w:r>
      <w:r w:rsidRPr="00B40701">
        <w:t xml:space="preserve">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Pr="000B4D27">
        <w:t>Новотельбинского</w:t>
      </w:r>
      <w:r w:rsidRPr="00B40701">
        <w:t xml:space="preserve"> муниципального образования внутреннего финансового контроля и внутреннего финансового аудита</w:t>
      </w:r>
      <w:r w:rsidRPr="008D51A2">
        <w:t xml:space="preserve">  </w:t>
      </w:r>
    </w:p>
    <w:p w:rsidR="004E7C1D" w:rsidRDefault="004E7C1D" w:rsidP="004E7C1D">
      <w:pPr>
        <w:autoSpaceDE w:val="0"/>
        <w:autoSpaceDN w:val="0"/>
        <w:adjustRightInd w:val="0"/>
        <w:rPr>
          <w:rFonts w:ascii="Courier New" w:hAnsi="Courier New" w:cs="Courier New"/>
          <w:b/>
          <w:bCs/>
          <w:color w:val="26282F"/>
          <w:sz w:val="22"/>
          <w:szCs w:val="22"/>
        </w:rPr>
      </w:pPr>
    </w:p>
    <w:p w:rsidR="004E7C1D" w:rsidRPr="009612DA" w:rsidRDefault="004E7C1D" w:rsidP="004E7C1D">
      <w:pPr>
        <w:autoSpaceDE w:val="0"/>
        <w:autoSpaceDN w:val="0"/>
        <w:adjustRightInd w:val="0"/>
        <w:rPr>
          <w:rFonts w:ascii="Courier New" w:hAnsi="Courier New" w:cs="Courier New"/>
          <w:b/>
          <w:bCs/>
          <w:sz w:val="22"/>
          <w:szCs w:val="22"/>
        </w:rPr>
      </w:pPr>
    </w:p>
    <w:p w:rsidR="004E7C1D" w:rsidRPr="009612DA" w:rsidRDefault="004E7C1D" w:rsidP="004E7C1D">
      <w:pPr>
        <w:autoSpaceDE w:val="0"/>
        <w:autoSpaceDN w:val="0"/>
        <w:adjustRightInd w:val="0"/>
        <w:jc w:val="center"/>
      </w:pPr>
      <w:r w:rsidRPr="009612DA">
        <w:rPr>
          <w:bCs/>
        </w:rPr>
        <w:t>ОТЧЕТ</w:t>
      </w:r>
    </w:p>
    <w:p w:rsidR="004E7C1D" w:rsidRPr="009612DA" w:rsidRDefault="004E7C1D" w:rsidP="004E7C1D">
      <w:pPr>
        <w:autoSpaceDE w:val="0"/>
        <w:autoSpaceDN w:val="0"/>
        <w:adjustRightInd w:val="0"/>
        <w:jc w:val="center"/>
        <w:rPr>
          <w:bCs/>
        </w:rPr>
      </w:pPr>
      <w:r w:rsidRPr="009612DA">
        <w:rPr>
          <w:bCs/>
        </w:rPr>
        <w:t xml:space="preserve">о результатах внутреннего финансового контроля по состоянию на </w:t>
      </w:r>
    </w:p>
    <w:p w:rsidR="004E7C1D" w:rsidRPr="009612DA" w:rsidRDefault="004E7C1D" w:rsidP="004E7C1D">
      <w:pPr>
        <w:autoSpaceDE w:val="0"/>
        <w:autoSpaceDN w:val="0"/>
        <w:adjustRightInd w:val="0"/>
        <w:jc w:val="center"/>
      </w:pPr>
      <w:r w:rsidRPr="009612DA">
        <w:rPr>
          <w:bCs/>
        </w:rPr>
        <w:t>«____»______________ 20____ года</w:t>
      </w:r>
    </w:p>
    <w:p w:rsidR="004E7C1D" w:rsidRPr="00E21FCE" w:rsidRDefault="004E7C1D" w:rsidP="004E7C1D">
      <w:pPr>
        <w:autoSpaceDE w:val="0"/>
        <w:autoSpaceDN w:val="0"/>
        <w:adjustRightInd w:val="0"/>
        <w:ind w:firstLine="720"/>
        <w:jc w:val="both"/>
      </w:pP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w:t>
      </w:r>
      <w:r>
        <w:rPr>
          <w:b/>
          <w:bCs/>
          <w:color w:val="26282F"/>
        </w:rPr>
        <w:t>____</w:t>
      </w:r>
    </w:p>
    <w:p w:rsidR="004E7C1D" w:rsidRPr="00A4351F" w:rsidRDefault="004E7C1D" w:rsidP="004E7C1D">
      <w:pPr>
        <w:autoSpaceDE w:val="0"/>
        <w:autoSpaceDN w:val="0"/>
        <w:adjustRightInd w:val="0"/>
        <w:rPr>
          <w:bCs/>
          <w:color w:val="26282F"/>
        </w:rPr>
      </w:pPr>
      <w:r w:rsidRPr="00A4351F">
        <w:rPr>
          <w:bCs/>
          <w:color w:val="26282F"/>
        </w:rPr>
        <w:t>(наименование главного администратора (администратора) бюджетных средств)</w:t>
      </w:r>
    </w:p>
    <w:p w:rsidR="004E7C1D" w:rsidRPr="007621C3" w:rsidRDefault="004E7C1D" w:rsidP="004E7C1D">
      <w:pPr>
        <w:autoSpaceDE w:val="0"/>
        <w:autoSpaceDN w:val="0"/>
        <w:adjustRightInd w:val="0"/>
      </w:pPr>
      <w:r w:rsidRPr="00A4351F">
        <w:rPr>
          <w:b/>
          <w:bCs/>
          <w:color w:val="26282F"/>
        </w:rPr>
        <w:t>____________________________________________________________________________</w:t>
      </w:r>
      <w:r>
        <w:rPr>
          <w:b/>
          <w:bCs/>
          <w:color w:val="26282F"/>
        </w:rPr>
        <w:t>____</w:t>
      </w:r>
    </w:p>
    <w:p w:rsidR="004E7C1D" w:rsidRPr="00E21FCE" w:rsidRDefault="004E7C1D" w:rsidP="004E7C1D">
      <w:pPr>
        <w:autoSpaceDE w:val="0"/>
        <w:autoSpaceDN w:val="0"/>
        <w:adjustRightInd w:val="0"/>
        <w:ind w:firstLine="720"/>
        <w:jc w:val="both"/>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850"/>
        <w:gridCol w:w="1559"/>
        <w:gridCol w:w="1843"/>
        <w:gridCol w:w="1418"/>
        <w:gridCol w:w="1275"/>
        <w:gridCol w:w="1276"/>
      </w:tblGrid>
      <w:tr w:rsidR="004E7C1D" w:rsidRPr="00E21FCE" w:rsidTr="008643B4">
        <w:tblPrEx>
          <w:tblCellMar>
            <w:top w:w="0" w:type="dxa"/>
            <w:bottom w:w="0" w:type="dxa"/>
          </w:tblCellMar>
        </w:tblPrEx>
        <w:tc>
          <w:tcPr>
            <w:tcW w:w="2127" w:type="dxa"/>
            <w:vMerge w:val="restart"/>
            <w:tcBorders>
              <w:top w:val="single" w:sz="4" w:space="0" w:color="auto"/>
              <w:bottom w:val="nil"/>
              <w:right w:val="nil"/>
            </w:tcBorders>
          </w:tcPr>
          <w:p w:rsidR="004E7C1D" w:rsidRPr="00E21FCE" w:rsidRDefault="004E7C1D" w:rsidP="008643B4">
            <w:pPr>
              <w:autoSpaceDE w:val="0"/>
              <w:autoSpaceDN w:val="0"/>
              <w:adjustRightInd w:val="0"/>
              <w:jc w:val="center"/>
            </w:pPr>
            <w:bookmarkStart w:id="108" w:name="sub_21100"/>
            <w:r w:rsidRPr="00E21FCE">
              <w:t>Методы контроля</w:t>
            </w:r>
            <w:bookmarkEnd w:id="108"/>
          </w:p>
        </w:tc>
        <w:tc>
          <w:tcPr>
            <w:tcW w:w="2409" w:type="dxa"/>
            <w:gridSpan w:val="2"/>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Количество контрольных действий</w:t>
            </w:r>
          </w:p>
        </w:tc>
        <w:tc>
          <w:tcPr>
            <w:tcW w:w="3261" w:type="dxa"/>
            <w:gridSpan w:val="2"/>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Количество</w:t>
            </w:r>
          </w:p>
        </w:tc>
        <w:tc>
          <w:tcPr>
            <w:tcW w:w="2551" w:type="dxa"/>
            <w:gridSpan w:val="2"/>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Количество</w:t>
            </w:r>
          </w:p>
        </w:tc>
      </w:tr>
      <w:tr w:rsidR="004E7C1D" w:rsidRPr="00E21FCE" w:rsidTr="008643B4">
        <w:tblPrEx>
          <w:tblCellMar>
            <w:top w:w="0" w:type="dxa"/>
            <w:bottom w:w="0" w:type="dxa"/>
          </w:tblCellMar>
        </w:tblPrEx>
        <w:tc>
          <w:tcPr>
            <w:tcW w:w="2127" w:type="dxa"/>
            <w:vMerge/>
            <w:tcBorders>
              <w:top w:val="nil"/>
              <w:bottom w:val="nil"/>
              <w:right w:val="nil"/>
            </w:tcBorders>
          </w:tcPr>
          <w:p w:rsidR="004E7C1D" w:rsidRPr="00E21FCE" w:rsidRDefault="004E7C1D" w:rsidP="008643B4">
            <w:pPr>
              <w:autoSpaceDE w:val="0"/>
              <w:autoSpaceDN w:val="0"/>
              <w:adjustRightInd w:val="0"/>
              <w:jc w:val="both"/>
            </w:pP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Всего</w:t>
            </w: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в том числе, по которым выявлены недостатки (нарушения)</w:t>
            </w: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предложенных мер по устранению недостатков (нарушений)</w:t>
            </w: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принятых мер по устранению недостатков (нарушений)</w:t>
            </w: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заключений, оформленных по результатам выявленных недостатков (нарушений)</w:t>
            </w: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исполненных заключений, оформленных по результатам выявленных недостатков (нарушений)</w:t>
            </w:r>
          </w:p>
        </w:tc>
      </w:tr>
      <w:tr w:rsidR="004E7C1D" w:rsidRPr="00E21FCE" w:rsidTr="008643B4">
        <w:tblPrEx>
          <w:tblCellMar>
            <w:top w:w="0" w:type="dxa"/>
            <w:bottom w:w="0" w:type="dxa"/>
          </w:tblCellMar>
        </w:tblPrEx>
        <w:tc>
          <w:tcPr>
            <w:tcW w:w="2127" w:type="dxa"/>
            <w:tcBorders>
              <w:top w:val="single" w:sz="4" w:space="0" w:color="auto"/>
              <w:bottom w:val="nil"/>
              <w:right w:val="nil"/>
            </w:tcBorders>
          </w:tcPr>
          <w:p w:rsidR="004E7C1D" w:rsidRPr="00E21FCE" w:rsidRDefault="004E7C1D" w:rsidP="008643B4">
            <w:pPr>
              <w:autoSpaceDE w:val="0"/>
              <w:autoSpaceDN w:val="0"/>
              <w:adjustRightInd w:val="0"/>
              <w:jc w:val="center"/>
            </w:pPr>
            <w:r w:rsidRPr="00E21FCE">
              <w:t>1</w:t>
            </w: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2</w:t>
            </w: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3</w:t>
            </w: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4</w:t>
            </w: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5</w:t>
            </w: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6</w:t>
            </w: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7</w:t>
            </w:r>
          </w:p>
        </w:tc>
      </w:tr>
      <w:tr w:rsidR="004E7C1D" w:rsidRPr="00E21FCE" w:rsidTr="008643B4">
        <w:tblPrEx>
          <w:tblCellMar>
            <w:top w:w="0" w:type="dxa"/>
            <w:bottom w:w="0" w:type="dxa"/>
          </w:tblCellMar>
        </w:tblPrEx>
        <w:tc>
          <w:tcPr>
            <w:tcW w:w="2127" w:type="dxa"/>
            <w:tcBorders>
              <w:top w:val="single" w:sz="4" w:space="0" w:color="auto"/>
              <w:bottom w:val="nil"/>
              <w:right w:val="nil"/>
            </w:tcBorders>
          </w:tcPr>
          <w:p w:rsidR="004E7C1D" w:rsidRPr="00E21FCE" w:rsidRDefault="004E7C1D" w:rsidP="008643B4">
            <w:pPr>
              <w:autoSpaceDE w:val="0"/>
              <w:autoSpaceDN w:val="0"/>
              <w:adjustRightInd w:val="0"/>
            </w:pPr>
            <w:r w:rsidRPr="00E21FCE">
              <w:t>1. Самоконтроль</w:t>
            </w: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X</w:t>
            </w: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X</w:t>
            </w:r>
          </w:p>
        </w:tc>
      </w:tr>
      <w:tr w:rsidR="004E7C1D" w:rsidRPr="00E21FCE" w:rsidTr="008643B4">
        <w:tblPrEx>
          <w:tblCellMar>
            <w:top w:w="0" w:type="dxa"/>
            <w:bottom w:w="0" w:type="dxa"/>
          </w:tblCellMar>
        </w:tblPrEx>
        <w:tc>
          <w:tcPr>
            <w:tcW w:w="2127" w:type="dxa"/>
            <w:tcBorders>
              <w:top w:val="single" w:sz="4" w:space="0" w:color="auto"/>
              <w:bottom w:val="nil"/>
              <w:right w:val="nil"/>
            </w:tcBorders>
          </w:tcPr>
          <w:p w:rsidR="004E7C1D" w:rsidRPr="00E21FCE" w:rsidRDefault="004E7C1D" w:rsidP="008643B4">
            <w:pPr>
              <w:autoSpaceDE w:val="0"/>
              <w:autoSpaceDN w:val="0"/>
              <w:adjustRightInd w:val="0"/>
            </w:pPr>
            <w:r w:rsidRPr="00E21FCE">
              <w:t>2. Смежный контроль</w:t>
            </w: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X</w:t>
            </w: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X</w:t>
            </w:r>
          </w:p>
        </w:tc>
      </w:tr>
      <w:tr w:rsidR="004E7C1D" w:rsidRPr="00E21FCE" w:rsidTr="008643B4">
        <w:tblPrEx>
          <w:tblCellMar>
            <w:top w:w="0" w:type="dxa"/>
            <w:bottom w:w="0" w:type="dxa"/>
          </w:tblCellMar>
        </w:tblPrEx>
        <w:tc>
          <w:tcPr>
            <w:tcW w:w="2127" w:type="dxa"/>
            <w:tcBorders>
              <w:top w:val="single" w:sz="4" w:space="0" w:color="auto"/>
              <w:bottom w:val="nil"/>
              <w:right w:val="nil"/>
            </w:tcBorders>
          </w:tcPr>
          <w:p w:rsidR="004E7C1D" w:rsidRPr="00E21FCE" w:rsidRDefault="004E7C1D" w:rsidP="008643B4">
            <w:pPr>
              <w:autoSpaceDE w:val="0"/>
              <w:autoSpaceDN w:val="0"/>
              <w:adjustRightInd w:val="0"/>
            </w:pPr>
            <w:r w:rsidRPr="00E21FCE">
              <w:t>3. Контроль по уровню подчиненности</w:t>
            </w: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X</w:t>
            </w: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center"/>
            </w:pPr>
            <w:r w:rsidRPr="00E21FCE">
              <w:t>X</w:t>
            </w:r>
          </w:p>
        </w:tc>
      </w:tr>
      <w:tr w:rsidR="004E7C1D" w:rsidRPr="00E21FCE" w:rsidTr="008643B4">
        <w:tblPrEx>
          <w:tblCellMar>
            <w:top w:w="0" w:type="dxa"/>
            <w:bottom w:w="0" w:type="dxa"/>
          </w:tblCellMar>
        </w:tblPrEx>
        <w:tc>
          <w:tcPr>
            <w:tcW w:w="2127" w:type="dxa"/>
            <w:tcBorders>
              <w:top w:val="single" w:sz="4" w:space="0" w:color="auto"/>
              <w:bottom w:val="nil"/>
              <w:right w:val="nil"/>
            </w:tcBorders>
          </w:tcPr>
          <w:p w:rsidR="004E7C1D" w:rsidRPr="00E21FCE" w:rsidRDefault="004E7C1D" w:rsidP="008643B4">
            <w:pPr>
              <w:autoSpaceDE w:val="0"/>
              <w:autoSpaceDN w:val="0"/>
              <w:adjustRightInd w:val="0"/>
            </w:pPr>
            <w:r w:rsidRPr="00E21FCE">
              <w:t>4. Контроль по уровню подведомственности</w:t>
            </w:r>
          </w:p>
        </w:tc>
        <w:tc>
          <w:tcPr>
            <w:tcW w:w="850"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559"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843"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X</w:t>
            </w:r>
          </w:p>
        </w:tc>
        <w:tc>
          <w:tcPr>
            <w:tcW w:w="1418"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center"/>
            </w:pPr>
            <w:r w:rsidRPr="00E21FCE">
              <w:t>X</w:t>
            </w:r>
          </w:p>
        </w:tc>
        <w:tc>
          <w:tcPr>
            <w:tcW w:w="1275" w:type="dxa"/>
            <w:tcBorders>
              <w:top w:val="single" w:sz="4" w:space="0" w:color="auto"/>
              <w:left w:val="single" w:sz="4" w:space="0" w:color="auto"/>
              <w:bottom w:val="nil"/>
              <w:right w:val="nil"/>
            </w:tcBorders>
          </w:tcPr>
          <w:p w:rsidR="004E7C1D" w:rsidRPr="00E21FCE" w:rsidRDefault="004E7C1D" w:rsidP="008643B4">
            <w:pPr>
              <w:autoSpaceDE w:val="0"/>
              <w:autoSpaceDN w:val="0"/>
              <w:adjustRightInd w:val="0"/>
              <w:jc w:val="both"/>
            </w:pPr>
          </w:p>
        </w:tc>
        <w:tc>
          <w:tcPr>
            <w:tcW w:w="1276" w:type="dxa"/>
            <w:tcBorders>
              <w:top w:val="single" w:sz="4" w:space="0" w:color="auto"/>
              <w:left w:val="single" w:sz="4" w:space="0" w:color="auto"/>
              <w:bottom w:val="nil"/>
            </w:tcBorders>
          </w:tcPr>
          <w:p w:rsidR="004E7C1D" w:rsidRPr="00E21FCE" w:rsidRDefault="004E7C1D" w:rsidP="008643B4">
            <w:pPr>
              <w:autoSpaceDE w:val="0"/>
              <w:autoSpaceDN w:val="0"/>
              <w:adjustRightInd w:val="0"/>
              <w:jc w:val="both"/>
            </w:pPr>
          </w:p>
        </w:tc>
      </w:tr>
      <w:tr w:rsidR="004E7C1D" w:rsidRPr="00E21FCE" w:rsidTr="008643B4">
        <w:tblPrEx>
          <w:tblCellMar>
            <w:top w:w="0" w:type="dxa"/>
            <w:bottom w:w="0" w:type="dxa"/>
          </w:tblCellMar>
        </w:tblPrEx>
        <w:tc>
          <w:tcPr>
            <w:tcW w:w="2127" w:type="dxa"/>
            <w:tcBorders>
              <w:top w:val="single" w:sz="4" w:space="0" w:color="auto"/>
              <w:left w:val="nil"/>
              <w:bottom w:val="nil"/>
              <w:right w:val="nil"/>
            </w:tcBorders>
          </w:tcPr>
          <w:p w:rsidR="004E7C1D" w:rsidRPr="00E21FCE" w:rsidRDefault="004E7C1D" w:rsidP="008643B4">
            <w:pPr>
              <w:autoSpaceDE w:val="0"/>
              <w:autoSpaceDN w:val="0"/>
              <w:adjustRightInd w:val="0"/>
              <w:jc w:val="right"/>
            </w:pPr>
            <w:r w:rsidRPr="00E21FCE">
              <w:t>Итого:</w:t>
            </w:r>
          </w:p>
        </w:tc>
        <w:tc>
          <w:tcPr>
            <w:tcW w:w="850" w:type="dxa"/>
            <w:tcBorders>
              <w:top w:val="single" w:sz="4" w:space="0" w:color="auto"/>
              <w:left w:val="single" w:sz="4" w:space="0" w:color="auto"/>
              <w:bottom w:val="single" w:sz="4" w:space="0" w:color="auto"/>
              <w:right w:val="nil"/>
            </w:tcBorders>
          </w:tcPr>
          <w:p w:rsidR="004E7C1D" w:rsidRPr="00E21FCE" w:rsidRDefault="004E7C1D" w:rsidP="008643B4">
            <w:pPr>
              <w:autoSpaceDE w:val="0"/>
              <w:autoSpaceDN w:val="0"/>
              <w:adjustRightInd w:val="0"/>
              <w:jc w:val="both"/>
            </w:pPr>
          </w:p>
        </w:tc>
        <w:tc>
          <w:tcPr>
            <w:tcW w:w="1559" w:type="dxa"/>
            <w:tcBorders>
              <w:top w:val="single" w:sz="4" w:space="0" w:color="auto"/>
              <w:left w:val="single" w:sz="4" w:space="0" w:color="auto"/>
              <w:bottom w:val="single" w:sz="4" w:space="0" w:color="auto"/>
              <w:right w:val="nil"/>
            </w:tcBorders>
          </w:tcPr>
          <w:p w:rsidR="004E7C1D" w:rsidRPr="00E21FCE" w:rsidRDefault="004E7C1D" w:rsidP="008643B4">
            <w:pPr>
              <w:autoSpaceDE w:val="0"/>
              <w:autoSpaceDN w:val="0"/>
              <w:adjustRightInd w:val="0"/>
              <w:jc w:val="both"/>
            </w:pPr>
          </w:p>
        </w:tc>
        <w:tc>
          <w:tcPr>
            <w:tcW w:w="1843" w:type="dxa"/>
            <w:tcBorders>
              <w:top w:val="single" w:sz="4" w:space="0" w:color="auto"/>
              <w:left w:val="single" w:sz="4" w:space="0" w:color="auto"/>
              <w:bottom w:val="single" w:sz="4" w:space="0" w:color="auto"/>
              <w:right w:val="nil"/>
            </w:tcBorders>
          </w:tcPr>
          <w:p w:rsidR="004E7C1D" w:rsidRPr="00E21FCE" w:rsidRDefault="004E7C1D" w:rsidP="008643B4">
            <w:pPr>
              <w:autoSpaceDE w:val="0"/>
              <w:autoSpaceDN w:val="0"/>
              <w:adjustRightInd w:val="0"/>
              <w:jc w:val="both"/>
            </w:pPr>
          </w:p>
        </w:tc>
        <w:tc>
          <w:tcPr>
            <w:tcW w:w="1418" w:type="dxa"/>
            <w:tcBorders>
              <w:top w:val="single" w:sz="4" w:space="0" w:color="auto"/>
              <w:left w:val="single" w:sz="4" w:space="0" w:color="auto"/>
              <w:bottom w:val="single" w:sz="4" w:space="0" w:color="auto"/>
              <w:right w:val="nil"/>
            </w:tcBorders>
          </w:tcPr>
          <w:p w:rsidR="004E7C1D" w:rsidRPr="00E21FCE" w:rsidRDefault="004E7C1D" w:rsidP="008643B4">
            <w:pPr>
              <w:autoSpaceDE w:val="0"/>
              <w:autoSpaceDN w:val="0"/>
              <w:adjustRightInd w:val="0"/>
              <w:jc w:val="both"/>
            </w:pPr>
          </w:p>
        </w:tc>
        <w:tc>
          <w:tcPr>
            <w:tcW w:w="1275" w:type="dxa"/>
            <w:tcBorders>
              <w:top w:val="single" w:sz="4" w:space="0" w:color="auto"/>
              <w:left w:val="single" w:sz="4" w:space="0" w:color="auto"/>
              <w:bottom w:val="single" w:sz="4" w:space="0" w:color="auto"/>
              <w:right w:val="nil"/>
            </w:tcBorders>
          </w:tcPr>
          <w:p w:rsidR="004E7C1D" w:rsidRPr="00E21FCE" w:rsidRDefault="004E7C1D" w:rsidP="008643B4">
            <w:pPr>
              <w:autoSpaceDE w:val="0"/>
              <w:autoSpaceDN w:val="0"/>
              <w:adjustRightInd w:val="0"/>
              <w:jc w:val="both"/>
            </w:pPr>
          </w:p>
        </w:tc>
        <w:tc>
          <w:tcPr>
            <w:tcW w:w="1276" w:type="dxa"/>
            <w:tcBorders>
              <w:top w:val="single" w:sz="4" w:space="0" w:color="auto"/>
              <w:left w:val="single" w:sz="4" w:space="0" w:color="auto"/>
              <w:bottom w:val="single" w:sz="4" w:space="0" w:color="auto"/>
            </w:tcBorders>
          </w:tcPr>
          <w:p w:rsidR="004E7C1D" w:rsidRPr="00E21FCE" w:rsidRDefault="004E7C1D" w:rsidP="008643B4">
            <w:pPr>
              <w:autoSpaceDE w:val="0"/>
              <w:autoSpaceDN w:val="0"/>
              <w:adjustRightInd w:val="0"/>
              <w:jc w:val="both"/>
            </w:pPr>
          </w:p>
        </w:tc>
      </w:tr>
    </w:tbl>
    <w:p w:rsidR="004E7C1D" w:rsidRPr="00E21FCE" w:rsidRDefault="004E7C1D" w:rsidP="004E7C1D">
      <w:pPr>
        <w:autoSpaceDE w:val="0"/>
        <w:autoSpaceDN w:val="0"/>
        <w:adjustRightInd w:val="0"/>
        <w:ind w:firstLine="720"/>
        <w:jc w:val="both"/>
      </w:pPr>
    </w:p>
    <w:p w:rsidR="004E7C1D" w:rsidRDefault="004E7C1D" w:rsidP="004E7C1D">
      <w:pPr>
        <w:autoSpaceDE w:val="0"/>
        <w:autoSpaceDN w:val="0"/>
        <w:adjustRightInd w:val="0"/>
      </w:pPr>
      <w:r w:rsidRPr="007621C3">
        <w:t xml:space="preserve">Руководитель </w:t>
      </w:r>
      <w:r>
        <w:t>главного администратора (администратора)</w:t>
      </w:r>
    </w:p>
    <w:p w:rsidR="004E7C1D" w:rsidRPr="007621C3" w:rsidRDefault="004E7C1D" w:rsidP="004E7C1D">
      <w:pPr>
        <w:tabs>
          <w:tab w:val="left" w:pos="5325"/>
        </w:tabs>
        <w:autoSpaceDE w:val="0"/>
        <w:autoSpaceDN w:val="0"/>
        <w:adjustRightInd w:val="0"/>
      </w:pPr>
      <w:r>
        <w:t>бюджетных средств</w:t>
      </w:r>
      <w:r w:rsidRPr="007621C3">
        <w:t>________________________</w:t>
      </w:r>
      <w:r>
        <w:tab/>
        <w:t>________________    ________________</w:t>
      </w:r>
    </w:p>
    <w:p w:rsidR="004E7C1D" w:rsidRPr="007621C3" w:rsidRDefault="004E7C1D" w:rsidP="004E7C1D">
      <w:pPr>
        <w:autoSpaceDE w:val="0"/>
        <w:autoSpaceDN w:val="0"/>
        <w:adjustRightInd w:val="0"/>
      </w:pPr>
      <w:r w:rsidRPr="007621C3">
        <w:t xml:space="preserve">                                            </w:t>
      </w:r>
      <w:r>
        <w:t>(должность)</w:t>
      </w:r>
      <w:r w:rsidRPr="007621C3">
        <w:t xml:space="preserve">       </w:t>
      </w:r>
      <w:r>
        <w:t xml:space="preserve">                          </w:t>
      </w:r>
      <w:r w:rsidRPr="007621C3">
        <w:t xml:space="preserve">(подпись)    </w:t>
      </w:r>
      <w:r>
        <w:t xml:space="preserve">                 </w:t>
      </w:r>
      <w:r w:rsidRPr="007621C3">
        <w:t>(Ф.И.О.)</w:t>
      </w:r>
    </w:p>
    <w:p w:rsidR="004E7C1D" w:rsidRDefault="004E7C1D" w:rsidP="004E7C1D"/>
    <w:p w:rsidR="004E7C1D" w:rsidRDefault="004E7C1D" w:rsidP="004E7C1D"/>
    <w:p w:rsidR="004E7C1D" w:rsidRPr="00B40701" w:rsidRDefault="004E7C1D" w:rsidP="004E7C1D"/>
    <w:p w:rsidR="004E7C1D" w:rsidRPr="001750DF" w:rsidRDefault="004E7C1D" w:rsidP="004E7C1D">
      <w:pPr>
        <w:autoSpaceDE w:val="0"/>
        <w:autoSpaceDN w:val="0"/>
        <w:adjustRightInd w:val="0"/>
        <w:ind w:firstLine="720"/>
        <w:jc w:val="both"/>
        <w:rPr>
          <w:rFonts w:ascii="Arial" w:hAnsi="Arial" w:cs="Arial"/>
        </w:rPr>
      </w:pPr>
    </w:p>
    <w:p w:rsidR="004E7C1D" w:rsidRPr="00E11F98" w:rsidRDefault="004E7C1D" w:rsidP="004E7C1D">
      <w:pPr>
        <w:autoSpaceDE w:val="0"/>
        <w:autoSpaceDN w:val="0"/>
        <w:adjustRightInd w:val="0"/>
        <w:ind w:firstLine="720"/>
        <w:jc w:val="both"/>
        <w:rPr>
          <w:rFonts w:ascii="Arial" w:hAnsi="Arial" w:cs="Arial"/>
        </w:rPr>
      </w:pPr>
    </w:p>
    <w:p w:rsidR="00373F8C" w:rsidRDefault="00373F8C"/>
    <w:sectPr w:rsidR="00373F8C" w:rsidSect="009612DA">
      <w:pgSz w:w="11906" w:h="16838"/>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FF6"/>
    <w:multiLevelType w:val="hybridMultilevel"/>
    <w:tmpl w:val="48C648B4"/>
    <w:lvl w:ilvl="0" w:tplc="837E007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1D"/>
    <w:rsid w:val="00373F8C"/>
    <w:rsid w:val="004E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095EF-635F-46AB-A444-78CFC2E0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C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7C1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E7C1D"/>
    <w:pPr>
      <w:keepNext/>
      <w:outlineLvl w:val="1"/>
    </w:pPr>
    <w:rPr>
      <w:sz w:val="28"/>
      <w:szCs w:val="20"/>
      <w:lang w:val="x-none" w:eastAsia="x-none"/>
    </w:rPr>
  </w:style>
  <w:style w:type="paragraph" w:styleId="3">
    <w:name w:val="heading 3"/>
    <w:basedOn w:val="a"/>
    <w:next w:val="a"/>
    <w:link w:val="30"/>
    <w:qFormat/>
    <w:rsid w:val="004E7C1D"/>
    <w:pPr>
      <w:keepNext/>
      <w:jc w:val="center"/>
      <w:outlineLvl w:val="2"/>
    </w:pPr>
    <w:rPr>
      <w:b/>
      <w:sz w:val="36"/>
      <w:szCs w:val="20"/>
    </w:rPr>
  </w:style>
  <w:style w:type="paragraph" w:styleId="7">
    <w:name w:val="heading 7"/>
    <w:basedOn w:val="a"/>
    <w:next w:val="a"/>
    <w:link w:val="70"/>
    <w:qFormat/>
    <w:rsid w:val="004E7C1D"/>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C1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E7C1D"/>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4E7C1D"/>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4E7C1D"/>
    <w:rPr>
      <w:rFonts w:ascii="Times New Roman" w:eastAsia="Times New Roman" w:hAnsi="Times New Roman" w:cs="Times New Roman"/>
      <w:b/>
      <w:i/>
      <w:sz w:val="28"/>
      <w:szCs w:val="20"/>
      <w:lang w:eastAsia="ru-RU"/>
    </w:rPr>
  </w:style>
  <w:style w:type="character" w:customStyle="1" w:styleId="a3">
    <w:name w:val="Гипертекстовая ссылка"/>
    <w:uiPriority w:val="99"/>
    <w:rsid w:val="004E7C1D"/>
    <w:rPr>
      <w:color w:val="106BBE"/>
    </w:rPr>
  </w:style>
  <w:style w:type="paragraph" w:customStyle="1" w:styleId="a4">
    <w:name w:val="Нормальный (таблица)"/>
    <w:basedOn w:val="a"/>
    <w:next w:val="a"/>
    <w:uiPriority w:val="99"/>
    <w:rsid w:val="004E7C1D"/>
    <w:pPr>
      <w:autoSpaceDE w:val="0"/>
      <w:autoSpaceDN w:val="0"/>
      <w:adjustRightInd w:val="0"/>
      <w:jc w:val="both"/>
    </w:pPr>
    <w:rPr>
      <w:rFonts w:ascii="Arial" w:hAnsi="Arial" w:cs="Arial"/>
    </w:rPr>
  </w:style>
  <w:style w:type="character" w:customStyle="1" w:styleId="a5">
    <w:name w:val="Цветовое выделение"/>
    <w:uiPriority w:val="99"/>
    <w:rsid w:val="004E7C1D"/>
    <w:rPr>
      <w:b/>
      <w:bCs/>
      <w:color w:val="26282F"/>
    </w:rPr>
  </w:style>
  <w:style w:type="paragraph" w:customStyle="1" w:styleId="a6">
    <w:name w:val="Таблицы (моноширинный)"/>
    <w:basedOn w:val="a"/>
    <w:next w:val="a"/>
    <w:uiPriority w:val="99"/>
    <w:rsid w:val="004E7C1D"/>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theme" Target="theme/theme1.xml"/><Relationship Id="rId5" Type="http://schemas.openxmlformats.org/officeDocument/2006/relationships/hyperlink" Target="garantF1://12012604.160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6768</Words>
  <Characters>38579</Characters>
  <Application>Microsoft Office Word</Application>
  <DocSecurity>0</DocSecurity>
  <Lines>321</Lines>
  <Paragraphs>90</Paragraphs>
  <ScaleCrop>false</ScaleCrop>
  <Company/>
  <LinksUpToDate>false</LinksUpToDate>
  <CharactersWithSpaces>45257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1</cp:revision>
  <dcterms:created xsi:type="dcterms:W3CDTF">2017-04-19T02:44:00Z</dcterms:created>
  <dcterms:modified xsi:type="dcterms:W3CDTF">2017-04-19T02:46:00Z</dcterms:modified>
</cp:coreProperties>
</file>