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87" w:rsidRPr="004D6CF0" w:rsidRDefault="009A0987" w:rsidP="009A0987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9A0987" w:rsidRPr="004D6CF0" w:rsidRDefault="009A0987" w:rsidP="009A0987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9A0987" w:rsidRPr="004D6CF0" w:rsidRDefault="009A0987" w:rsidP="009A0987">
      <w:pPr>
        <w:jc w:val="center"/>
      </w:pPr>
    </w:p>
    <w:p w:rsidR="009A0987" w:rsidRPr="004D6CF0" w:rsidRDefault="009A0987" w:rsidP="009A0987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 xml:space="preserve"> НОВОТЕЛЬБИНСКОГО</w:t>
      </w:r>
    </w:p>
    <w:p w:rsidR="009A0987" w:rsidRPr="004D6CF0" w:rsidRDefault="009A0987" w:rsidP="009A0987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9A0987" w:rsidRPr="008A30A1" w:rsidRDefault="009A0987" w:rsidP="009A0987">
      <w:pPr>
        <w:jc w:val="center"/>
        <w:rPr>
          <w:b/>
        </w:rPr>
      </w:pPr>
    </w:p>
    <w:p w:rsidR="009A0987" w:rsidRPr="008A30A1" w:rsidRDefault="009A0987" w:rsidP="009A0987">
      <w:pPr>
        <w:jc w:val="center"/>
        <w:rPr>
          <w:b/>
        </w:rPr>
      </w:pPr>
      <w:proofErr w:type="gramStart"/>
      <w:r w:rsidRPr="008A30A1">
        <w:rPr>
          <w:b/>
        </w:rPr>
        <w:t>П</w:t>
      </w:r>
      <w:proofErr w:type="gramEnd"/>
      <w:r w:rsidRPr="008A30A1">
        <w:rPr>
          <w:b/>
        </w:rPr>
        <w:t xml:space="preserve">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9A0987" w:rsidRPr="008A30A1" w:rsidRDefault="009A0987" w:rsidP="009A0987">
      <w:pPr>
        <w:ind w:firstLine="540"/>
      </w:pPr>
    </w:p>
    <w:p w:rsidR="009A0987" w:rsidRPr="00A428BF" w:rsidRDefault="009A0987" w:rsidP="009A0987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            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Тельба</w:t>
      </w:r>
      <w:r w:rsidRPr="008A30A1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№ 13</w:t>
      </w:r>
    </w:p>
    <w:p w:rsidR="009A0987" w:rsidRPr="006474E0" w:rsidRDefault="009A0987" w:rsidP="009A0987">
      <w:pPr>
        <w:pStyle w:val="ConsPlusTitle"/>
        <w:widowControl/>
        <w:ind w:firstLine="540"/>
        <w:jc w:val="center"/>
      </w:pPr>
    </w:p>
    <w:p w:rsidR="009A0987" w:rsidRPr="003B51FC" w:rsidRDefault="009A0987" w:rsidP="009A0987">
      <w:pPr>
        <w:jc w:val="both"/>
      </w:pPr>
      <w:r w:rsidRPr="00693B11">
        <w:t>Об утверждении административного регламента оказания муниципальной услуги</w:t>
      </w:r>
      <w:r w:rsidRPr="006474E0">
        <w:rPr>
          <w:b/>
        </w:rPr>
        <w:t xml:space="preserve">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 w:rsidRPr="004467F6">
        <w:rPr>
          <w:bCs/>
        </w:rPr>
        <w:t>»</w:t>
      </w:r>
    </w:p>
    <w:p w:rsidR="009A0987" w:rsidRPr="006474E0" w:rsidRDefault="009A0987" w:rsidP="009A0987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987" w:rsidRPr="006474E0" w:rsidRDefault="009A0987" w:rsidP="009A0987">
      <w:pPr>
        <w:ind w:firstLine="540"/>
        <w:rPr>
          <w:color w:val="000000"/>
        </w:rPr>
      </w:pPr>
    </w:p>
    <w:p w:rsidR="009A0987" w:rsidRPr="00251F47" w:rsidRDefault="009A0987" w:rsidP="009A0987">
      <w:pPr>
        <w:ind w:firstLine="708"/>
        <w:jc w:val="both"/>
      </w:pPr>
      <w:proofErr w:type="gramStart"/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 муниципального образования от </w:t>
      </w:r>
      <w:r w:rsidR="003E30E5" w:rsidRPr="003E30E5">
        <w:t>31.05.2014 г. 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Новотельбинского</w:t>
      </w:r>
      <w:proofErr w:type="gramEnd"/>
      <w:r w:rsidRPr="00E37191">
        <w:t xml:space="preserve"> </w:t>
      </w:r>
      <w:proofErr w:type="gramStart"/>
      <w:r w:rsidRPr="00E37191">
        <w:t>муниципального</w:t>
      </w:r>
      <w:proofErr w:type="gramEnd"/>
      <w:r w:rsidRPr="00E37191">
        <w:t xml:space="preserve"> </w:t>
      </w:r>
      <w:proofErr w:type="gramStart"/>
      <w:r w:rsidRPr="00E37191">
        <w:t>образования</w:t>
      </w:r>
      <w:proofErr w:type="gramEnd"/>
      <w:r w:rsidRPr="00E37191">
        <w:t xml:space="preserve">, администрация </w:t>
      </w:r>
      <w:r>
        <w:t>Новотельбинского</w:t>
      </w:r>
      <w:r w:rsidRPr="00E37191">
        <w:t xml:space="preserve"> муниципального образования </w:t>
      </w:r>
    </w:p>
    <w:p w:rsidR="009A0987" w:rsidRPr="00251F47" w:rsidRDefault="009A0987" w:rsidP="009A0987">
      <w:pPr>
        <w:ind w:firstLine="708"/>
        <w:jc w:val="both"/>
      </w:pPr>
    </w:p>
    <w:p w:rsidR="009A0987" w:rsidRPr="00251F47" w:rsidRDefault="009A0987" w:rsidP="009A098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000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80004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 :</w:t>
      </w:r>
    </w:p>
    <w:p w:rsidR="009A0987" w:rsidRPr="00251F47" w:rsidRDefault="009A0987" w:rsidP="009A0987"/>
    <w:p w:rsidR="009A0987" w:rsidRPr="003B51FC" w:rsidRDefault="009A0987" w:rsidP="009A0987">
      <w:pPr>
        <w:jc w:val="both"/>
      </w:pPr>
      <w:r>
        <w:rPr>
          <w:b/>
        </w:rPr>
        <w:tab/>
      </w:r>
      <w:r w:rsidRPr="00693B11">
        <w:t xml:space="preserve">1. Утвердить </w:t>
      </w:r>
      <w:hyperlink r:id="rId6" w:history="1">
        <w:r w:rsidRPr="00693B11">
          <w:t>Административный регламент</w:t>
        </w:r>
      </w:hyperlink>
      <w:r w:rsidRPr="00693B11">
        <w:t xml:space="preserve"> </w:t>
      </w:r>
      <w:r w:rsidRPr="00693B11">
        <w:rPr>
          <w:color w:val="000000"/>
        </w:rPr>
        <w:t xml:space="preserve">по </w:t>
      </w:r>
      <w:r w:rsidRPr="00693B11">
        <w:t>предоставлению муниципальной услуги</w:t>
      </w:r>
      <w:r w:rsidRPr="008C3280">
        <w:t xml:space="preserve">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rPr>
          <w:bCs/>
        </w:rPr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>
        <w:rPr>
          <w:bCs/>
        </w:rPr>
        <w:t xml:space="preserve">» </w:t>
      </w:r>
      <w:r w:rsidRPr="00693B11">
        <w:t>согласно приложению 1 к настоящему постановлению.</w:t>
      </w:r>
    </w:p>
    <w:p w:rsidR="009A0987" w:rsidRPr="00703EC5" w:rsidRDefault="009A0987" w:rsidP="009A0987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9A0987" w:rsidRPr="008A30A1" w:rsidRDefault="009A0987" w:rsidP="009A0987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9A0987" w:rsidRPr="00703EC5" w:rsidRDefault="009A0987" w:rsidP="009A0987">
      <w:pPr>
        <w:ind w:firstLine="708"/>
        <w:jc w:val="both"/>
      </w:pPr>
    </w:p>
    <w:p w:rsidR="009A0987" w:rsidRPr="00703EC5" w:rsidRDefault="009A0987" w:rsidP="009A0987">
      <w:pPr>
        <w:jc w:val="both"/>
      </w:pPr>
    </w:p>
    <w:p w:rsidR="009A0987" w:rsidRDefault="009A0987" w:rsidP="009A0987">
      <w:pPr>
        <w:jc w:val="both"/>
      </w:pPr>
    </w:p>
    <w:p w:rsidR="009A0987" w:rsidRDefault="009A0987" w:rsidP="009A0987">
      <w:pPr>
        <w:jc w:val="both"/>
      </w:pPr>
      <w:r>
        <w:t xml:space="preserve">Глава Новотельбинского </w:t>
      </w:r>
    </w:p>
    <w:p w:rsidR="009A0987" w:rsidRPr="008A30A1" w:rsidRDefault="009A0987" w:rsidP="009A0987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9A0987" w:rsidRPr="006474E0" w:rsidRDefault="009A0987" w:rsidP="009A0987">
      <w:pPr>
        <w:ind w:firstLine="709"/>
      </w:pPr>
    </w:p>
    <w:p w:rsidR="009A0987" w:rsidRDefault="009A0987" w:rsidP="009A0987">
      <w:pPr>
        <w:ind w:firstLine="709"/>
      </w:pPr>
    </w:p>
    <w:p w:rsidR="009A0987" w:rsidRDefault="009A0987" w:rsidP="009A0987">
      <w:pPr>
        <w:ind w:firstLine="709"/>
      </w:pPr>
    </w:p>
    <w:p w:rsidR="009A0987" w:rsidRPr="006474E0" w:rsidRDefault="009A0987" w:rsidP="009A0987">
      <w:pPr>
        <w:ind w:firstLine="709"/>
      </w:pPr>
    </w:p>
    <w:p w:rsidR="009A0987" w:rsidRPr="00680004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Pr="00251F47" w:rsidRDefault="009A0987" w:rsidP="009A0987">
      <w:pPr>
        <w:ind w:firstLine="709"/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7A4404" w:rsidRDefault="009A0987" w:rsidP="009A0987">
      <w:pPr>
        <w:jc w:val="right"/>
      </w:pPr>
    </w:p>
    <w:p w:rsidR="009A0987" w:rsidRPr="00EC431B" w:rsidRDefault="009A0987" w:rsidP="009A0987">
      <w:pPr>
        <w:jc w:val="right"/>
      </w:pPr>
      <w:r w:rsidRPr="00EC431B">
        <w:t>Приложение 1</w:t>
      </w:r>
    </w:p>
    <w:p w:rsidR="009A0987" w:rsidRDefault="009A0987" w:rsidP="009A0987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>Новотельбинского</w:t>
      </w:r>
    </w:p>
    <w:p w:rsidR="009A0987" w:rsidRPr="00EC431B" w:rsidRDefault="009A0987" w:rsidP="009A0987">
      <w:pPr>
        <w:jc w:val="right"/>
      </w:pPr>
      <w:r>
        <w:t>муниципального образования</w:t>
      </w:r>
    </w:p>
    <w:p w:rsidR="009A0987" w:rsidRPr="00251F47" w:rsidRDefault="009A0987" w:rsidP="003E30E5">
      <w:pPr>
        <w:ind w:left="3540" w:firstLine="708"/>
        <w:jc w:val="right"/>
        <w:rPr>
          <w:b/>
          <w:bCs/>
        </w:rPr>
      </w:pPr>
      <w:r>
        <w:t xml:space="preserve">от </w:t>
      </w:r>
      <w:r w:rsidR="003E30E5">
        <w:t xml:space="preserve"> 15.01.2014 г. № 13</w:t>
      </w:r>
    </w:p>
    <w:p w:rsidR="009A0987" w:rsidRPr="00251F47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услуги </w:t>
      </w:r>
    </w:p>
    <w:p w:rsidR="009A0987" w:rsidRPr="003B51FC" w:rsidRDefault="009A0987" w:rsidP="009A0987">
      <w:pPr>
        <w:jc w:val="center"/>
        <w:rPr>
          <w:b/>
        </w:rPr>
      </w:pPr>
      <w:r w:rsidRPr="00FB34AF">
        <w:rPr>
          <w:b/>
          <w:bCs/>
        </w:rPr>
        <w:t>«Признание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3B51FC">
        <w:rPr>
          <w:b/>
        </w:rPr>
        <w:t>и многоквартирного дома аварийным и подлежащим сносу или реконструкции</w:t>
      </w:r>
      <w:r w:rsidRPr="003B51FC">
        <w:rPr>
          <w:b/>
          <w:bCs/>
        </w:rPr>
        <w:t>»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9A0987" w:rsidRPr="006474E0" w:rsidRDefault="009A0987" w:rsidP="009A0987">
      <w:pPr>
        <w:ind w:left="540"/>
        <w:rPr>
          <w:b/>
          <w:bCs/>
        </w:rPr>
      </w:pPr>
    </w:p>
    <w:p w:rsidR="009A0987" w:rsidRDefault="009A0987" w:rsidP="009A0987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9A0987" w:rsidRPr="006474E0" w:rsidRDefault="009A0987" w:rsidP="009A0987">
      <w:pPr>
        <w:pStyle w:val="a6"/>
        <w:spacing w:before="0" w:beforeAutospacing="0" w:after="0" w:afterAutospacing="0"/>
        <w:rPr>
          <w:b/>
          <w:bCs/>
        </w:rPr>
      </w:pPr>
    </w:p>
    <w:p w:rsidR="009A0987" w:rsidRPr="003B51FC" w:rsidRDefault="009A0987" w:rsidP="009A0987">
      <w:pPr>
        <w:jc w:val="both"/>
      </w:pPr>
      <w:r w:rsidRPr="006474E0">
        <w:t xml:space="preserve">1.1.1. </w:t>
      </w:r>
      <w:bookmarkStart w:id="0" w:name="C27"/>
      <w:bookmarkEnd w:id="0"/>
      <w:proofErr w:type="gramStart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467F6">
        <w:rPr>
          <w:bCs/>
        </w:rP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  <w:r w:rsidRPr="004467F6">
        <w:rPr>
          <w:bCs/>
        </w:rPr>
        <w:t>»</w:t>
      </w:r>
      <w:r>
        <w:rPr>
          <w:bCs/>
          <w:color w:val="000080"/>
        </w:rPr>
        <w:t xml:space="preserve"> </w:t>
      </w:r>
      <w:r w:rsidRPr="00680004">
        <w:t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</w:t>
      </w:r>
      <w:proofErr w:type="gramEnd"/>
      <w:r w:rsidRPr="00680004">
        <w:t xml:space="preserve">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9A0987" w:rsidRPr="006474E0" w:rsidRDefault="009A0987" w:rsidP="009A0987">
      <w:pPr>
        <w:ind w:firstLine="720"/>
        <w:jc w:val="center"/>
        <w:rPr>
          <w:b/>
        </w:rPr>
      </w:pPr>
    </w:p>
    <w:p w:rsidR="009A0987" w:rsidRPr="006474E0" w:rsidRDefault="009A0987" w:rsidP="009A0987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9A0987" w:rsidRPr="006474E0" w:rsidRDefault="009A0987" w:rsidP="009A0987">
      <w:pPr>
        <w:pStyle w:val="a6"/>
        <w:spacing w:before="0" w:beforeAutospacing="0" w:after="0" w:afterAutospacing="0"/>
        <w:ind w:left="900" w:firstLine="720"/>
      </w:pPr>
    </w:p>
    <w:p w:rsidR="009A0987" w:rsidRPr="00F3204B" w:rsidRDefault="009A0987" w:rsidP="009A0987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</w:t>
      </w:r>
      <w:r>
        <w:t>.</w:t>
      </w:r>
    </w:p>
    <w:p w:rsidR="009A0987" w:rsidRPr="00853B13" w:rsidRDefault="009A0987" w:rsidP="009A0987">
      <w:pPr>
        <w:ind w:firstLine="567"/>
        <w:jc w:val="both"/>
        <w:rPr>
          <w:color w:val="000000"/>
        </w:rPr>
      </w:pPr>
      <w:r w:rsidRPr="00853B13">
        <w:rPr>
          <w:color w:val="000000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A0987" w:rsidRDefault="009A0987" w:rsidP="009A0987">
      <w:pPr>
        <w:jc w:val="center"/>
        <w:rPr>
          <w:b/>
        </w:rPr>
      </w:pPr>
    </w:p>
    <w:p w:rsidR="009A0987" w:rsidRPr="006474E0" w:rsidRDefault="009A0987" w:rsidP="009A0987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9A0987" w:rsidRPr="006474E0" w:rsidRDefault="009A0987" w:rsidP="009A0987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9A0987" w:rsidRPr="006474E0" w:rsidRDefault="009A0987" w:rsidP="009A0987">
      <w:pPr>
        <w:ind w:left="1260" w:firstLine="720"/>
        <w:rPr>
          <w:b/>
        </w:rPr>
      </w:pPr>
    </w:p>
    <w:p w:rsidR="009A0987" w:rsidRPr="00251F47" w:rsidRDefault="009A0987" w:rsidP="009A0987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Новотельбинского</w:t>
      </w:r>
      <w:r w:rsidRPr="00251F47">
        <w:rPr>
          <w:rStyle w:val="af2"/>
          <w:b w:val="0"/>
          <w:bCs/>
          <w:color w:val="auto"/>
        </w:rPr>
        <w:t xml:space="preserve">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ул. Ленина, 1.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енина,1.</w:t>
      </w:r>
    </w:p>
    <w:p w:rsidR="009A0987" w:rsidRPr="002D5894" w:rsidRDefault="009A0987" w:rsidP="009A0987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9A0987" w:rsidRPr="002D5894" w:rsidRDefault="009A0987" w:rsidP="009A0987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9A0987" w:rsidRPr="002D5894" w:rsidRDefault="009A0987" w:rsidP="009A0987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9A0987" w:rsidRPr="002D5894" w:rsidRDefault="009A0987" w:rsidP="009A09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9A0987" w:rsidRPr="002D5894" w:rsidRDefault="009A0987" w:rsidP="009A0987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9A0987" w:rsidRPr="002D5894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 муниципального образования</w:t>
      </w:r>
      <w:r w:rsidRPr="002D5894">
        <w:t>;</w:t>
      </w:r>
    </w:p>
    <w:p w:rsidR="009A0987" w:rsidRPr="002D5894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9A0987" w:rsidRPr="001C0F30" w:rsidRDefault="009A0987" w:rsidP="009A0987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9A0987" w:rsidRPr="009D11D7" w:rsidRDefault="009A0987" w:rsidP="009A0987">
      <w:pPr>
        <w:ind w:firstLine="720"/>
        <w:jc w:val="both"/>
      </w:pPr>
      <w:r w:rsidRPr="009D11D7">
        <w:t xml:space="preserve">1.3.12. График работы администрации: </w:t>
      </w:r>
    </w:p>
    <w:p w:rsidR="009A0987" w:rsidRPr="009D11D7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9A0987" w:rsidRPr="009D11D7" w:rsidRDefault="009A0987" w:rsidP="009A0987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9A0987" w:rsidRPr="002D5894" w:rsidRDefault="009A0987" w:rsidP="009A0987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9A0987" w:rsidRPr="006474E0" w:rsidRDefault="009A0987" w:rsidP="009A0987">
      <w:pPr>
        <w:ind w:firstLine="709"/>
        <w:jc w:val="both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9A0987" w:rsidRPr="006474E0" w:rsidRDefault="009A0987" w:rsidP="009A0987">
      <w:pPr>
        <w:ind w:firstLine="709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9A0987" w:rsidRPr="006474E0" w:rsidRDefault="009A0987" w:rsidP="009A0987">
      <w:pPr>
        <w:ind w:firstLine="709"/>
        <w:jc w:val="center"/>
      </w:pPr>
    </w:p>
    <w:p w:rsidR="009A0987" w:rsidRPr="003B51FC" w:rsidRDefault="009A0987" w:rsidP="009A0987">
      <w:pPr>
        <w:jc w:val="both"/>
      </w:pPr>
      <w:r w:rsidRPr="006474E0">
        <w:t xml:space="preserve">2.1.1. Наименование муниципальной услуги – 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</w:t>
      </w:r>
      <w:r>
        <w:t>рукции</w:t>
      </w:r>
      <w:r w:rsidRPr="004467F6">
        <w:rPr>
          <w:bCs/>
        </w:rPr>
        <w:t>»</w:t>
      </w:r>
    </w:p>
    <w:p w:rsidR="009A0987" w:rsidRPr="006474E0" w:rsidRDefault="009A0987" w:rsidP="009A0987"/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jc w:val="both"/>
      </w:pPr>
      <w:r w:rsidRPr="006474E0">
        <w:t xml:space="preserve">2.2.1. Муниципальная услуга </w:t>
      </w:r>
      <w:r>
        <w:t>«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  <w:r w:rsidRPr="004467F6">
        <w:rPr>
          <w:bCs/>
        </w:rPr>
        <w:t>»</w:t>
      </w:r>
      <w:r w:rsidRPr="009A0E80">
        <w:rPr>
          <w:bCs/>
          <w:color w:val="000080"/>
        </w:rP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9A0987" w:rsidRPr="002D5894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 xml:space="preserve">территориальными органами </w:t>
      </w:r>
      <w:proofErr w:type="spellStart"/>
      <w:r w:rsidRPr="002D5894">
        <w:t>Росреестра</w:t>
      </w:r>
      <w:proofErr w:type="spellEnd"/>
      <w:r w:rsidRPr="002D5894">
        <w:rPr>
          <w:shd w:val="clear" w:color="auto" w:fill="FFFFFF"/>
        </w:rPr>
        <w:t>;</w:t>
      </w:r>
    </w:p>
    <w:p w:rsidR="009A0987" w:rsidRPr="002D5894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9A0987" w:rsidRPr="007037C6" w:rsidRDefault="009A0987" w:rsidP="009A0987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9A0987" w:rsidRPr="002D5894" w:rsidRDefault="009A0987" w:rsidP="009A0987">
      <w:pPr>
        <w:pStyle w:val="a6"/>
        <w:spacing w:before="0" w:beforeAutospacing="0" w:after="0" w:afterAutospacing="0"/>
        <w:ind w:firstLine="720"/>
        <w:jc w:val="both"/>
      </w:pPr>
      <w:r>
        <w:t>2.2.3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9A0987" w:rsidRPr="006474E0" w:rsidRDefault="009A0987" w:rsidP="009A0987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9A0987" w:rsidRDefault="009A0987" w:rsidP="009A0987">
      <w:pPr>
        <w:ind w:firstLine="720"/>
        <w:jc w:val="both"/>
      </w:pPr>
      <w:r>
        <w:t>- решение о соответствии помещения требованиям, предъявляемым к жилому помещению, и его пригодности для проживания;</w:t>
      </w:r>
    </w:p>
    <w:p w:rsidR="009A0987" w:rsidRDefault="009A0987" w:rsidP="009A0987">
      <w:pPr>
        <w:ind w:firstLine="720"/>
        <w:jc w:val="both"/>
      </w:pPr>
      <w:r>
        <w:t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A0987" w:rsidRDefault="009A0987" w:rsidP="009A0987">
      <w:pPr>
        <w:ind w:firstLine="720"/>
        <w:jc w:val="both"/>
      </w:pPr>
      <w:r>
        <w:t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A0987" w:rsidRPr="003B51FC" w:rsidRDefault="009A0987" w:rsidP="009A0987">
      <w:pPr>
        <w:autoSpaceDE w:val="0"/>
        <w:autoSpaceDN w:val="0"/>
        <w:adjustRightInd w:val="0"/>
        <w:ind w:firstLine="709"/>
        <w:jc w:val="both"/>
        <w:outlineLvl w:val="1"/>
      </w:pPr>
      <w:r w:rsidRPr="003B51FC">
        <w:lastRenderedPageBreak/>
        <w:t xml:space="preserve">- признание многоквартирного дома </w:t>
      </w:r>
      <w:proofErr w:type="gramStart"/>
      <w:r w:rsidRPr="003B51FC">
        <w:t>аварийным</w:t>
      </w:r>
      <w:proofErr w:type="gramEnd"/>
      <w:r w:rsidRPr="003B51FC">
        <w:t xml:space="preserve"> и подлежащими сносу или реконструкции. </w:t>
      </w:r>
    </w:p>
    <w:p w:rsidR="009A0987" w:rsidRDefault="009A0987" w:rsidP="009A0987">
      <w:pPr>
        <w:ind w:firstLine="709"/>
        <w:rPr>
          <w:bCs/>
        </w:rPr>
      </w:pPr>
      <w:r w:rsidRPr="008B547F">
        <w:rPr>
          <w:bCs/>
        </w:rPr>
        <w:t>- отказ в предоставлении муниципальной услуги</w:t>
      </w:r>
      <w:r>
        <w:rPr>
          <w:bCs/>
        </w:rPr>
        <w:t>.</w:t>
      </w:r>
    </w:p>
    <w:p w:rsidR="009A0987" w:rsidRPr="008B547F" w:rsidRDefault="009A0987" w:rsidP="009A0987">
      <w:pPr>
        <w:ind w:firstLine="709"/>
        <w:rPr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9A0987" w:rsidRPr="006474E0" w:rsidRDefault="009A0987" w:rsidP="009A0987">
      <w:pPr>
        <w:ind w:firstLine="709"/>
        <w:jc w:val="both"/>
        <w:rPr>
          <w:color w:val="000000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9A0987" w:rsidRPr="006474E0" w:rsidRDefault="009A0987" w:rsidP="009A0987">
      <w:pPr>
        <w:ind w:firstLine="709"/>
      </w:pP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proofErr w:type="gramStart"/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  <w:proofErr w:type="gramEnd"/>
    </w:p>
    <w:p w:rsidR="009A0987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9A0987" w:rsidRPr="002352FE" w:rsidRDefault="009A0987" w:rsidP="009A0987">
      <w:pPr>
        <w:numPr>
          <w:ilvl w:val="0"/>
          <w:numId w:val="43"/>
        </w:numPr>
        <w:ind w:left="0" w:firstLine="709"/>
        <w:jc w:val="both"/>
      </w:pPr>
      <w:r>
        <w:rPr>
          <w:color w:val="000000"/>
        </w:rPr>
        <w:t>Федеральный закон</w:t>
      </w:r>
      <w:r w:rsidRPr="002352FE">
        <w:rPr>
          <w:color w:val="000000"/>
        </w:rPr>
        <w:t xml:space="preserve">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13.02.2009,  № 8</w:t>
      </w:r>
      <w:r>
        <w:rPr>
          <w:color w:val="000000"/>
        </w:rPr>
        <w:t>.</w:t>
      </w:r>
    </w:p>
    <w:p w:rsidR="009A0987" w:rsidRPr="006474E0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9A0987" w:rsidRPr="002352FE" w:rsidRDefault="009A0987" w:rsidP="009A0987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</w:t>
      </w:r>
      <w:r w:rsidRPr="002352FE">
        <w:rPr>
          <w:color w:val="000000"/>
        </w:rPr>
        <w:t xml:space="preserve">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05.05.2006.</w:t>
      </w:r>
    </w:p>
    <w:p w:rsidR="009A0987" w:rsidRDefault="009A0987" w:rsidP="009A0987">
      <w:pPr>
        <w:numPr>
          <w:ilvl w:val="0"/>
          <w:numId w:val="43"/>
        </w:numPr>
        <w:ind w:left="0" w:firstLine="709"/>
        <w:jc w:val="both"/>
      </w:pPr>
      <w:r>
        <w:t>Федеральный  закон</w:t>
      </w:r>
      <w:r w:rsidRPr="002352FE">
        <w:t xml:space="preserve">  от  27.07.2006  г.  №  149-ФЗ  «Об  информации,  информационных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Российской Федерации, 2006, № 3191, ст. 3448, «Российска</w:t>
      </w:r>
      <w:r>
        <w:t>я  газета», № 165, 29.07.2006.</w:t>
      </w:r>
    </w:p>
    <w:p w:rsidR="009A0987" w:rsidRDefault="009A0987" w:rsidP="009A0987">
      <w:pPr>
        <w:numPr>
          <w:ilvl w:val="0"/>
          <w:numId w:val="43"/>
        </w:numPr>
        <w:ind w:left="0" w:firstLine="709"/>
        <w:jc w:val="both"/>
      </w:pPr>
      <w:r>
        <w:t>Постановление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 "Собрание законодательства РФ", 06.02.2006, N 6, ст.702;</w:t>
      </w:r>
    </w:p>
    <w:p w:rsidR="009A0987" w:rsidRPr="00125C52" w:rsidRDefault="009A0987" w:rsidP="009A0987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</w:t>
      </w:r>
      <w:r w:rsidR="003E30E5">
        <w:t xml:space="preserve"> </w:t>
      </w:r>
    </w:p>
    <w:p w:rsidR="009A0987" w:rsidRPr="002D5894" w:rsidRDefault="009A0987" w:rsidP="009A0987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0987" w:rsidRPr="006474E0" w:rsidRDefault="009A0987" w:rsidP="009A0987">
      <w:pPr>
        <w:ind w:firstLine="709"/>
      </w:pPr>
    </w:p>
    <w:p w:rsidR="009A0987" w:rsidRDefault="009A0987" w:rsidP="009A0987">
      <w:pPr>
        <w:ind w:firstLine="720"/>
        <w:jc w:val="both"/>
      </w:pPr>
      <w:r w:rsidRPr="006474E0">
        <w:lastRenderedPageBreak/>
        <w:t>2.6.1.</w:t>
      </w:r>
      <w:r w:rsidRPr="006474E0">
        <w:tab/>
      </w:r>
      <w:proofErr w:type="gramStart"/>
      <w: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комиссию, создаваемую в этих целях (далее - Комиссия), </w:t>
      </w:r>
      <w:r w:rsidRPr="006D0BDB">
        <w:t xml:space="preserve">согласно </w:t>
      </w:r>
      <w:hyperlink r:id="rId7" w:history="1">
        <w:r w:rsidRPr="006D0BDB">
          <w:rPr>
            <w:rStyle w:val="af8"/>
            <w:color w:val="auto"/>
          </w:rPr>
          <w:t>приложению 2</w:t>
        </w:r>
      </w:hyperlink>
      <w:r w:rsidRPr="006D0BDB"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8" w:history="1">
        <w:r w:rsidRPr="006D0BDB">
          <w:rPr>
            <w:rStyle w:val="af8"/>
            <w:color w:val="auto"/>
          </w:rPr>
          <w:t>Постановлением</w:t>
        </w:r>
      </w:hyperlink>
      <w:r w:rsidRPr="006D0BDB">
        <w:t xml:space="preserve"> Правительства РФ от 28 января 2006 г. N47</w:t>
      </w:r>
      <w:r>
        <w:t xml:space="preserve"> по месту нахождения</w:t>
      </w:r>
      <w:proofErr w:type="gramEnd"/>
      <w:r>
        <w:t xml:space="preserve"> жилого помещения следующие документы:</w:t>
      </w:r>
    </w:p>
    <w:p w:rsidR="009A0987" w:rsidRPr="006474E0" w:rsidRDefault="009A0987" w:rsidP="009A0987">
      <w:pPr>
        <w:ind w:firstLine="708"/>
        <w:jc w:val="both"/>
      </w:pPr>
      <w:r>
        <w:t xml:space="preserve">1. </w:t>
      </w:r>
      <w:r w:rsidRPr="006474E0">
        <w:t xml:space="preserve">заявление </w:t>
      </w:r>
      <w:r>
        <w:t>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</w:t>
      </w:r>
      <w:r w:rsidRPr="006474E0">
        <w:t xml:space="preserve">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9A0987" w:rsidRDefault="009A0987" w:rsidP="009A0987">
      <w:pPr>
        <w:ind w:firstLine="708"/>
        <w:jc w:val="both"/>
      </w:pPr>
      <w:r>
        <w:t xml:space="preserve">2. </w:t>
      </w:r>
      <w:r w:rsidRPr="006474E0">
        <w:t xml:space="preserve">документ, подтверждающий личность </w:t>
      </w:r>
      <w:r>
        <w:t xml:space="preserve">физического лица </w:t>
      </w:r>
      <w:r w:rsidRPr="006474E0">
        <w:t>и его копию</w:t>
      </w:r>
      <w:r>
        <w:t>:</w:t>
      </w:r>
    </w:p>
    <w:p w:rsidR="009A0987" w:rsidRPr="00605D8D" w:rsidRDefault="009A0987" w:rsidP="009A0987">
      <w:pPr>
        <w:jc w:val="both"/>
      </w:pPr>
      <w:r>
        <w:t xml:space="preserve">а) </w:t>
      </w:r>
      <w:r w:rsidRPr="004B68B3">
        <w:rPr>
          <w:color w:val="000000"/>
        </w:rPr>
        <w:t>для юридических лиц - свидетельство о государственной регистрации (копия), документ о назначении или избрании руководителя (при необходимости полномочия руководителя подтверждаются);</w:t>
      </w:r>
    </w:p>
    <w:p w:rsidR="009A0987" w:rsidRPr="004B68B3" w:rsidRDefault="009A0987" w:rsidP="009A0987">
      <w:pPr>
        <w:jc w:val="both"/>
        <w:rPr>
          <w:color w:val="000000"/>
        </w:rPr>
      </w:pPr>
      <w:r>
        <w:rPr>
          <w:color w:val="000000"/>
        </w:rPr>
        <w:t xml:space="preserve">-б) </w:t>
      </w:r>
      <w:r w:rsidRPr="004B68B3">
        <w:rPr>
          <w:color w:val="000000"/>
        </w:rPr>
        <w:t>для предпринимателей – свидетельство о государственной регистрации (копия);</w:t>
      </w:r>
    </w:p>
    <w:p w:rsidR="009A0987" w:rsidRDefault="009A0987" w:rsidP="009A0987">
      <w:pPr>
        <w:ind w:firstLine="708"/>
        <w:jc w:val="both"/>
      </w:pPr>
      <w:r w:rsidRPr="00C604C0">
        <w:t>3. документ, подтверждающий полномочия лица на осуществления действий от имени заявителя</w:t>
      </w:r>
      <w:bookmarkStart w:id="1" w:name="Par185"/>
      <w:bookmarkEnd w:id="1"/>
      <w:r w:rsidRPr="00C604C0">
        <w:t>;</w:t>
      </w:r>
      <w:bookmarkStart w:id="2" w:name="sub_10452"/>
    </w:p>
    <w:p w:rsidR="009A0987" w:rsidRDefault="009A0987" w:rsidP="009A0987">
      <w:pPr>
        <w:ind w:firstLine="708"/>
        <w:jc w:val="both"/>
      </w:pPr>
      <w:r>
        <w:t>4.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bookmarkStart w:id="3" w:name="sub_10453"/>
      <w:bookmarkEnd w:id="2"/>
    </w:p>
    <w:p w:rsidR="009A0987" w:rsidRDefault="009A0987" w:rsidP="009A0987">
      <w:pPr>
        <w:ind w:firstLine="708"/>
        <w:jc w:val="both"/>
      </w:pPr>
      <w:r>
        <w:t>5. в отношении нежилого помещения для признания его в  дальнейшем жилым помещением - проект реконструкции нежилого помещения;</w:t>
      </w:r>
      <w:bookmarkStart w:id="4" w:name="sub_10454"/>
      <w:bookmarkEnd w:id="3"/>
    </w:p>
    <w:p w:rsidR="009A0987" w:rsidRDefault="009A0987" w:rsidP="009A0987">
      <w:pPr>
        <w:ind w:firstLine="708"/>
        <w:jc w:val="both"/>
      </w:pPr>
      <w:r>
        <w:t>6. 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  <w:bookmarkStart w:id="5" w:name="sub_10455"/>
      <w:bookmarkEnd w:id="4"/>
    </w:p>
    <w:p w:rsidR="009A0987" w:rsidRDefault="009A0987" w:rsidP="009A0987">
      <w:pPr>
        <w:ind w:firstLine="708"/>
        <w:jc w:val="both"/>
      </w:pPr>
      <w:proofErr w:type="gramStart"/>
      <w:r>
        <w:t xml:space="preserve">7. 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</w:t>
      </w:r>
      <w:hyperlink w:anchor="sub_10442" w:history="1">
        <w:r>
          <w:rPr>
            <w:rStyle w:val="af8"/>
          </w:rPr>
          <w:t>абзацем третьим пункта 44</w:t>
        </w:r>
      </w:hyperlink>
      <w:r>
        <w:t xml:space="preserve"> </w:t>
      </w:r>
      <w:r w:rsidRPr="00EB522F">
        <w:rPr>
          <w:b/>
        </w:rPr>
        <w:t>Положе</w:t>
      </w:r>
      <w:r>
        <w:rPr>
          <w:b/>
        </w:rPr>
        <w:t>ния</w:t>
      </w:r>
      <w:r w:rsidRPr="00EB522F">
        <w:rPr>
          <w:b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9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</w:t>
      </w:r>
      <w:r>
        <w:t xml:space="preserve"> (далее – Положение) предоставление такого заключения является необходимым для</w:t>
      </w:r>
      <w:proofErr w:type="gramEnd"/>
      <w:r>
        <w:t xml:space="preserve"> принятия решения о признании жилого помещения соответствующим (не соответствующим) установленным в Положении требованиям;</w:t>
      </w:r>
    </w:p>
    <w:p w:rsidR="009A0987" w:rsidRDefault="009A0987" w:rsidP="009A0987">
      <w:pPr>
        <w:ind w:firstLine="708"/>
        <w:jc w:val="both"/>
      </w:pPr>
      <w:bookmarkStart w:id="6" w:name="sub_10456"/>
      <w:bookmarkEnd w:id="5"/>
      <w:r>
        <w:t>8. заявления, письма, жалобы граждан на неудовлетворительные условия проживания - по усмотрению заявителя;</w:t>
      </w:r>
    </w:p>
    <w:p w:rsidR="009A0987" w:rsidRPr="004E24CA" w:rsidRDefault="009A0987" w:rsidP="009A0987">
      <w:pPr>
        <w:pStyle w:val="Style7"/>
        <w:widowControl/>
        <w:tabs>
          <w:tab w:val="left" w:pos="1344"/>
        </w:tabs>
        <w:autoSpaceDE w:val="0"/>
        <w:spacing w:line="100" w:lineRule="atLeast"/>
        <w:ind w:firstLine="0"/>
        <w:rPr>
          <w:rFonts w:ascii="Times New Roman" w:hAnsi="Times New Roman"/>
        </w:rPr>
      </w:pPr>
      <w:r>
        <w:rPr>
          <w:rStyle w:val="FontStyle47"/>
          <w:rFonts w:eastAsia="Arial"/>
          <w:sz w:val="24"/>
          <w:szCs w:val="24"/>
        </w:rPr>
        <w:t xml:space="preserve">           9.</w:t>
      </w:r>
      <w:r w:rsidRPr="00745357">
        <w:rPr>
          <w:rStyle w:val="FontStyle47"/>
          <w:rFonts w:eastAsia="Arial"/>
          <w:sz w:val="24"/>
          <w:szCs w:val="24"/>
        </w:rPr>
        <w:t xml:space="preserve"> документ, подтверждающий согласие, предусмотренный частью 3 статьи 7 Федерального закона от 27 июля 2010 г. № 210-ФЗ </w:t>
      </w:r>
      <w:r w:rsidRPr="00745357">
        <w:rPr>
          <w:rFonts w:ascii="Times New Roman" w:hAnsi="Times New Roman"/>
        </w:rPr>
        <w:t>«Об организации предоставления государственных и муниципальных услуг».</w:t>
      </w:r>
    </w:p>
    <w:bookmarkEnd w:id="6"/>
    <w:p w:rsidR="009A0987" w:rsidRDefault="009A0987" w:rsidP="009A0987">
      <w:pPr>
        <w:ind w:firstLine="720"/>
        <w:jc w:val="both"/>
      </w:pPr>
      <w:r>
        <w:t xml:space="preserve">Заявитель вправе представить заявление и прилагаемые к нему документы на бумажном </w:t>
      </w:r>
      <w:proofErr w:type="gramStart"/>
      <w:r>
        <w:t>носителе</w:t>
      </w:r>
      <w:proofErr w:type="gramEnd"/>
      <w:r>
        <w:t xml:space="preserve"> лично или посредством почтового отправления с уведомлением о вручении либо </w:t>
      </w:r>
    </w:p>
    <w:p w:rsidR="009A0987" w:rsidRDefault="009A0987" w:rsidP="009A0987">
      <w:pPr>
        <w:ind w:firstLine="720"/>
        <w:jc w:val="both"/>
      </w:pPr>
      <w:r>
        <w:t>Заявитель вправе представить следующие документы и информацию по своей инициативе:</w:t>
      </w:r>
    </w:p>
    <w:p w:rsidR="009A0987" w:rsidRDefault="009A0987" w:rsidP="009A0987">
      <w:pPr>
        <w:ind w:firstLine="720"/>
        <w:jc w:val="both"/>
      </w:pPr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A0987" w:rsidRDefault="009A0987" w:rsidP="009A0987">
      <w:pPr>
        <w:ind w:firstLine="720"/>
        <w:jc w:val="both"/>
      </w:pPr>
      <w:r>
        <w:lastRenderedPageBreak/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документы, указанные в пункте 2.6.1. настоящего Регламента.</w:t>
      </w:r>
    </w:p>
    <w:p w:rsidR="009A0987" w:rsidRDefault="009A0987" w:rsidP="009A0987">
      <w:pPr>
        <w:ind w:firstLine="720"/>
        <w:jc w:val="both"/>
      </w:pPr>
      <w:r>
        <w:t xml:space="preserve">Комиссия на </w:t>
      </w:r>
      <w:proofErr w:type="gramStart"/>
      <w:r>
        <w:t>основании</w:t>
      </w:r>
      <w:proofErr w:type="gramEnd"/>
      <w:r>
        <w:t xml:space="preserve"> межведомственных запросов в рамках межведомственного взаимодействия получает:</w:t>
      </w:r>
    </w:p>
    <w:p w:rsidR="009A0987" w:rsidRDefault="009A0987" w:rsidP="009A0987">
      <w:pPr>
        <w:ind w:firstLine="720"/>
        <w:jc w:val="both"/>
      </w:pPr>
      <w:bookmarkStart w:id="7" w:name="sub_14521"/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bookmarkStart w:id="8" w:name="sub_14522"/>
      <w:bookmarkEnd w:id="7"/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bookmarkStart w:id="9" w:name="sub_14523"/>
      <w:bookmarkEnd w:id="8"/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bookmarkEnd w:id="9"/>
    <w:p w:rsidR="009A0987" w:rsidRDefault="009A0987" w:rsidP="009A0987">
      <w:pPr>
        <w:ind w:firstLine="720"/>
        <w:jc w:val="both"/>
      </w:pPr>
      <w:r>
        <w:t>Комиссия вправе запрашивать эти документы в органах государственного надзора (контроля).</w:t>
      </w:r>
    </w:p>
    <w:p w:rsidR="009A0987" w:rsidRPr="00605D8D" w:rsidRDefault="009A0987" w:rsidP="009A0987">
      <w:pPr>
        <w:pStyle w:val="Style7"/>
        <w:widowControl/>
        <w:tabs>
          <w:tab w:val="left" w:pos="709"/>
          <w:tab w:val="left" w:pos="1344"/>
        </w:tabs>
        <w:autoSpaceDE w:val="0"/>
        <w:spacing w:line="100" w:lineRule="atLeast"/>
        <w:ind w:firstLine="709"/>
        <w:rPr>
          <w:rFonts w:ascii="Times New Roman" w:hAnsi="Times New Roman"/>
        </w:rPr>
      </w:pPr>
      <w:r w:rsidRPr="00605D8D">
        <w:rPr>
          <w:rFonts w:ascii="Times New Roman" w:hAnsi="Times New Roman"/>
        </w:rPr>
        <w:t>В случае</w:t>
      </w:r>
      <w:proofErr w:type="gramStart"/>
      <w:r w:rsidRPr="00605D8D">
        <w:rPr>
          <w:rFonts w:ascii="Times New Roman" w:hAnsi="Times New Roman"/>
        </w:rPr>
        <w:t>,</w:t>
      </w:r>
      <w:proofErr w:type="gramEnd"/>
      <w:r w:rsidRPr="00605D8D">
        <w:rPr>
          <w:rFonts w:ascii="Times New Roman" w:hAnsi="Times New Roman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(информация) представляются заявителем самостоятельно.</w:t>
      </w:r>
    </w:p>
    <w:p w:rsidR="009A0987" w:rsidRPr="00605D8D" w:rsidRDefault="009A0987" w:rsidP="009A0987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05D8D">
        <w:t xml:space="preserve">Копии документов должны быть заверены нотариально либо заверяются должностным лицом Администрации, принимающим документы, при предъявлении оригинала документа                     </w:t>
      </w:r>
    </w:p>
    <w:p w:rsidR="009A0987" w:rsidRDefault="009A0987" w:rsidP="009A0987">
      <w:pPr>
        <w:pStyle w:val="3"/>
        <w:tabs>
          <w:tab w:val="clear" w:pos="3827"/>
          <w:tab w:val="num" w:pos="709"/>
        </w:tabs>
        <w:ind w:left="0" w:right="-6"/>
        <w:rPr>
          <w:b/>
        </w:rPr>
      </w:pPr>
    </w:p>
    <w:p w:rsidR="009A0987" w:rsidRPr="006474E0" w:rsidRDefault="009A0987" w:rsidP="009A0987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A0987" w:rsidRPr="006474E0" w:rsidRDefault="009A0987" w:rsidP="009A0987">
      <w:pPr>
        <w:ind w:firstLine="709"/>
        <w:jc w:val="center"/>
      </w:pPr>
    </w:p>
    <w:p w:rsidR="009A0987" w:rsidRDefault="009A0987" w:rsidP="009A0987">
      <w:pPr>
        <w:autoSpaceDE w:val="0"/>
        <w:autoSpaceDN w:val="0"/>
        <w:adjustRightInd w:val="0"/>
        <w:ind w:firstLine="720"/>
        <w:jc w:val="both"/>
        <w:outlineLvl w:val="2"/>
      </w:pPr>
      <w:r w:rsidRPr="006474E0">
        <w:t xml:space="preserve">2.7.1. </w:t>
      </w:r>
      <w:r w:rsidRPr="002D5894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2D5894">
        <w:t>Рос</w:t>
      </w:r>
      <w:r>
        <w:t>реестра</w:t>
      </w:r>
      <w:proofErr w:type="spellEnd"/>
      <w:r>
        <w:t xml:space="preserve">, </w:t>
      </w:r>
      <w:r w:rsidRPr="002D5894">
        <w:t>организации технической инвентаризации</w:t>
      </w:r>
      <w:r>
        <w:t>, иными организациями и органами власти</w:t>
      </w:r>
      <w:r w:rsidRPr="002D5894">
        <w:t>, являются:</w:t>
      </w:r>
    </w:p>
    <w:p w:rsidR="009A0987" w:rsidRDefault="009A0987" w:rsidP="009A0987">
      <w:pPr>
        <w:ind w:firstLine="720"/>
        <w:jc w:val="both"/>
      </w:pPr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9A0987" w:rsidRDefault="009A0987" w:rsidP="009A0987">
      <w:pPr>
        <w:ind w:firstLine="720"/>
        <w:jc w:val="both"/>
      </w:pPr>
      <w:r>
        <w:t>б) технический паспорт жилого помещения, а для нежилых помещений - технический план;</w:t>
      </w:r>
    </w:p>
    <w:p w:rsidR="009A0987" w:rsidRDefault="009A0987" w:rsidP="009A0987">
      <w:pPr>
        <w:ind w:firstLine="720"/>
        <w:jc w:val="both"/>
      </w:pPr>
      <w: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9A0987" w:rsidRPr="006474E0" w:rsidRDefault="009A0987" w:rsidP="009A0987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987" w:rsidRPr="006474E0" w:rsidRDefault="009A0987" w:rsidP="009A0987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proofErr w:type="gramStart"/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474E0">
          <w:t>части 6 статьи 7</w:t>
        </w:r>
      </w:hyperlink>
      <w:r w:rsidRPr="006474E0">
        <w:t xml:space="preserve"> Федерального закона от</w:t>
      </w:r>
      <w:proofErr w:type="gramEnd"/>
      <w:r w:rsidRPr="006474E0">
        <w:t xml:space="preserve"> 27.07.2010 года № 210-ФЗ «Об организации предоставления государственных и муниципальных услуг».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</w:pPr>
    </w:p>
    <w:p w:rsidR="009A0987" w:rsidRPr="006474E0" w:rsidRDefault="009A0987" w:rsidP="009A0987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9A0987" w:rsidRPr="006474E0" w:rsidRDefault="009A0987" w:rsidP="009A0987">
      <w:pPr>
        <w:ind w:firstLine="720"/>
        <w:jc w:val="center"/>
        <w:rPr>
          <w:b/>
        </w:rPr>
      </w:pPr>
      <w:proofErr w:type="gramStart"/>
      <w:r w:rsidRPr="006474E0">
        <w:rPr>
          <w:b/>
        </w:rPr>
        <w:t>необходимых</w:t>
      </w:r>
      <w:proofErr w:type="gramEnd"/>
      <w:r w:rsidRPr="006474E0">
        <w:rPr>
          <w:b/>
        </w:rPr>
        <w:t xml:space="preserve"> для предоставления муниципальной услуги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BA5778" w:rsidRDefault="009A0987" w:rsidP="009A0987">
      <w:pPr>
        <w:autoSpaceDE w:val="0"/>
        <w:ind w:firstLine="709"/>
        <w:jc w:val="both"/>
        <w:rPr>
          <w:color w:val="000000"/>
        </w:rPr>
      </w:pPr>
      <w:r>
        <w:t xml:space="preserve">2.8.1. </w:t>
      </w:r>
      <w:r w:rsidRPr="00BA5778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A0987" w:rsidRPr="00BA5778" w:rsidRDefault="009A0987" w:rsidP="009A0987">
      <w:pPr>
        <w:autoSpaceDE w:val="0"/>
        <w:jc w:val="both"/>
      </w:pPr>
      <w:r w:rsidRPr="00BA5778">
        <w:rPr>
          <w:color w:val="000000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9A0987" w:rsidRPr="00BA5778" w:rsidRDefault="009A0987" w:rsidP="009A0987">
      <w:pPr>
        <w:autoSpaceDE w:val="0"/>
        <w:jc w:val="both"/>
      </w:pPr>
      <w:r w:rsidRPr="00BA5778">
        <w:t>- отсутствие документа, подтверждающего полномочия представителя (при обращении на личном приеме);</w:t>
      </w:r>
    </w:p>
    <w:p w:rsidR="009A0987" w:rsidRPr="00BA5778" w:rsidRDefault="009A0987" w:rsidP="009A0987">
      <w:pPr>
        <w:autoSpaceDE w:val="0"/>
        <w:jc w:val="both"/>
      </w:pPr>
      <w:r w:rsidRPr="00BA5778"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9A0987" w:rsidRPr="006474E0" w:rsidRDefault="009A0987" w:rsidP="009A0987">
      <w:pPr>
        <w:jc w:val="both"/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9A0987" w:rsidRDefault="009A0987" w:rsidP="009A0987">
      <w:pPr>
        <w:autoSpaceDE w:val="0"/>
        <w:ind w:firstLine="709"/>
        <w:jc w:val="both"/>
      </w:pPr>
    </w:p>
    <w:p w:rsidR="009A0987" w:rsidRDefault="009A0987" w:rsidP="009A0987">
      <w:pPr>
        <w:autoSpaceDE w:val="0"/>
        <w:ind w:firstLine="709"/>
        <w:jc w:val="both"/>
      </w:pPr>
      <w:r>
        <w:t xml:space="preserve">2.9.1. </w:t>
      </w:r>
      <w:r w:rsidRPr="00BA5778">
        <w:t>Исчерпывающий перечень оснований для отказа в предоставлении муниципальной услуги:</w:t>
      </w:r>
    </w:p>
    <w:p w:rsidR="009A0987" w:rsidRPr="007F4E57" w:rsidRDefault="009A0987" w:rsidP="009A0987">
      <w:pPr>
        <w:ind w:left="720"/>
        <w:jc w:val="both"/>
        <w:rPr>
          <w:color w:val="000000"/>
        </w:rPr>
      </w:pPr>
      <w:r>
        <w:rPr>
          <w:color w:val="000000"/>
        </w:rPr>
        <w:t>- н</w:t>
      </w:r>
      <w:r w:rsidRPr="006474E0">
        <w:rPr>
          <w:color w:val="000000"/>
        </w:rPr>
        <w:t xml:space="preserve">епредставление определенных пунктом </w:t>
      </w:r>
      <w:r>
        <w:t>2.6.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9A0987" w:rsidRPr="00EE3A62" w:rsidRDefault="009A0987" w:rsidP="009A0987">
      <w:pPr>
        <w:autoSpaceDE w:val="0"/>
        <w:ind w:left="720"/>
        <w:jc w:val="both"/>
      </w:pPr>
      <w:r w:rsidRPr="00BA5778">
        <w:t>- поступление заявления от заявителя о прекращении рассмотрения его обращения;</w:t>
      </w:r>
    </w:p>
    <w:p w:rsidR="009A0987" w:rsidRPr="00EE3A62" w:rsidRDefault="009A0987" w:rsidP="009A0987">
      <w:pPr>
        <w:pStyle w:val="12"/>
        <w:ind w:firstLine="709"/>
        <w:rPr>
          <w:snapToGrid/>
          <w:sz w:val="24"/>
          <w:szCs w:val="24"/>
        </w:rPr>
      </w:pPr>
      <w:r w:rsidRPr="00EE3A62">
        <w:rPr>
          <w:snapToGrid/>
          <w:sz w:val="24"/>
          <w:szCs w:val="24"/>
        </w:rPr>
        <w:t>2.9.</w:t>
      </w:r>
      <w:r>
        <w:rPr>
          <w:snapToGrid/>
          <w:sz w:val="24"/>
          <w:szCs w:val="24"/>
        </w:rPr>
        <w:t xml:space="preserve">2. </w:t>
      </w:r>
      <w:r w:rsidRPr="00EE3A62">
        <w:rPr>
          <w:snapToGrid/>
          <w:sz w:val="24"/>
          <w:szCs w:val="24"/>
        </w:rPr>
        <w:t xml:space="preserve"> Основанием для приостановления муниципальной услуги являются:</w:t>
      </w:r>
    </w:p>
    <w:p w:rsidR="009A0987" w:rsidRPr="00EE3A62" w:rsidRDefault="009A0987" w:rsidP="009A0987">
      <w:pPr>
        <w:jc w:val="both"/>
      </w:pPr>
      <w:r w:rsidRPr="00EE3A62">
        <w:t xml:space="preserve">          - необходимость проведения обследования помещения комиссией;</w:t>
      </w:r>
    </w:p>
    <w:p w:rsidR="009A0987" w:rsidRPr="00EE3A62" w:rsidRDefault="009A0987" w:rsidP="009A0987">
      <w:pPr>
        <w:tabs>
          <w:tab w:val="left" w:pos="709"/>
        </w:tabs>
        <w:jc w:val="both"/>
      </w:pPr>
      <w:r w:rsidRPr="00EE3A62">
        <w:t xml:space="preserve">          - необходимость проведения обследования помещения с привлечением специализированной организации;</w:t>
      </w:r>
    </w:p>
    <w:p w:rsidR="009A0987" w:rsidRPr="00EE3A62" w:rsidRDefault="009A0987" w:rsidP="009A0987">
      <w:pPr>
        <w:tabs>
          <w:tab w:val="left" w:pos="0"/>
          <w:tab w:val="left" w:pos="709"/>
        </w:tabs>
        <w:jc w:val="both"/>
        <w:rPr>
          <w:rFonts w:eastAsia="Arial"/>
        </w:rPr>
      </w:pPr>
      <w:r w:rsidRPr="00EE3A62">
        <w:t xml:space="preserve">          - определение комиссией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требованиям.</w:t>
      </w:r>
    </w:p>
    <w:p w:rsidR="009A0987" w:rsidRPr="006474E0" w:rsidRDefault="009A0987" w:rsidP="009A0987">
      <w:pPr>
        <w:autoSpaceDE w:val="0"/>
        <w:autoSpaceDN w:val="0"/>
        <w:adjustRightInd w:val="0"/>
        <w:jc w:val="both"/>
      </w:pPr>
    </w:p>
    <w:p w:rsidR="009A0987" w:rsidRDefault="009A0987" w:rsidP="009A098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2) выдача выписки из ЕГРН: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 -  </w:t>
      </w:r>
      <w:r>
        <w:t>выписка из Единого государственного реестра прав на недвижимое имущество и сделок с ним о правах на жилое помещение</w:t>
      </w:r>
      <w:r w:rsidRPr="002D5894">
        <w:t>.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3) выдача доверенности на представление интересов заявителя: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 </w:t>
      </w:r>
      <w:r w:rsidRPr="002D5894">
        <w:t>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9A0987" w:rsidRPr="002D5894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4) выдача технического паспорта (выкипировки) на объект и (или) кадастрового паспорта и (или) плана квартиры.</w:t>
      </w:r>
    </w:p>
    <w:p w:rsidR="009A0987" w:rsidRDefault="009A0987" w:rsidP="009A0987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справка  - разная об отсутствии ареста, ограничения (обременения) права на жилое помещение.</w:t>
      </w:r>
    </w:p>
    <w:p w:rsidR="009A0987" w:rsidRPr="006474E0" w:rsidRDefault="009A0987" w:rsidP="009A0987">
      <w:pPr>
        <w:ind w:left="426"/>
        <w:jc w:val="both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A0987" w:rsidRPr="002D5894" w:rsidRDefault="009A0987" w:rsidP="009A0987">
      <w:pPr>
        <w:autoSpaceDE w:val="0"/>
        <w:autoSpaceDN w:val="0"/>
        <w:adjustRightInd w:val="0"/>
        <w:jc w:val="both"/>
        <w:outlineLvl w:val="1"/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9A0987" w:rsidRPr="006474E0" w:rsidRDefault="009A0987" w:rsidP="009A0987">
      <w:pPr>
        <w:ind w:firstLine="709"/>
        <w:jc w:val="both"/>
      </w:pPr>
      <w:r w:rsidRPr="006474E0">
        <w:t xml:space="preserve">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A0987" w:rsidRPr="006474E0" w:rsidRDefault="009A0987" w:rsidP="009A0987">
      <w:pPr>
        <w:ind w:firstLine="709"/>
        <w:jc w:val="center"/>
      </w:pPr>
    </w:p>
    <w:p w:rsidR="009A0987" w:rsidRPr="006474E0" w:rsidRDefault="009A0987" w:rsidP="009A0987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9A0987" w:rsidRPr="00EA674D" w:rsidRDefault="009A0987" w:rsidP="009A0987">
      <w:pPr>
        <w:autoSpaceDE w:val="0"/>
        <w:ind w:firstLine="540"/>
        <w:jc w:val="both"/>
      </w:pPr>
      <w:r w:rsidRPr="00EA674D">
        <w:rPr>
          <w:rFonts w:ascii="Times New Roman CYR" w:hAnsi="Times New Roman CYR" w:cs="Times New Roman CYR"/>
        </w:rPr>
        <w:t xml:space="preserve"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</w:t>
      </w:r>
      <w:r>
        <w:rPr>
          <w:rFonts w:ascii="Times New Roman CYR" w:hAnsi="Times New Roman CYR" w:cs="Times New Roman CYR"/>
        </w:rPr>
        <w:t xml:space="preserve">Новотельбинского </w:t>
      </w:r>
      <w:r w:rsidRPr="00EA674D">
        <w:rPr>
          <w:rFonts w:ascii="Times New Roman CYR" w:hAnsi="Times New Roman CYR" w:cs="Times New Roman CYR"/>
        </w:rPr>
        <w:t>муниципального образования 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A0987" w:rsidRPr="006474E0" w:rsidRDefault="009A0987" w:rsidP="009A0987">
      <w:pPr>
        <w:ind w:firstLine="709"/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lastRenderedPageBreak/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A0987" w:rsidRPr="006474E0" w:rsidRDefault="009A0987" w:rsidP="009A0987">
      <w:pPr>
        <w:ind w:firstLine="709"/>
        <w:jc w:val="center"/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9A0987" w:rsidRPr="002D5894" w:rsidRDefault="009A0987" w:rsidP="009A0987">
      <w:pPr>
        <w:ind w:firstLine="720"/>
      </w:pPr>
      <w:r w:rsidRPr="002D5894">
        <w:t>2.16.3. Показателями доступности муниципальной услуги являются:</w:t>
      </w:r>
    </w:p>
    <w:p w:rsidR="009A0987" w:rsidRPr="002D5894" w:rsidRDefault="009A0987" w:rsidP="009A0987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9A0987" w:rsidRPr="002D5894" w:rsidRDefault="009A0987" w:rsidP="009A0987">
      <w:pPr>
        <w:ind w:firstLine="720"/>
      </w:pPr>
      <w:r w:rsidRPr="002D5894">
        <w:t>2.16.3.2. Короткое время ожидания муниципальной услуги.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9A0987" w:rsidRPr="002D5894" w:rsidRDefault="009A0987" w:rsidP="009A0987">
      <w:pPr>
        <w:ind w:firstLine="720"/>
      </w:pPr>
      <w:r w:rsidRPr="002D5894">
        <w:t>2.16.4. Показателями качества муниципальной услуги являются:</w:t>
      </w:r>
    </w:p>
    <w:p w:rsidR="009A0987" w:rsidRPr="002D5894" w:rsidRDefault="009A0987" w:rsidP="009A0987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9A0987" w:rsidRPr="002D5894" w:rsidRDefault="009A0987" w:rsidP="009A0987">
      <w:pPr>
        <w:ind w:firstLine="720"/>
      </w:pPr>
      <w:r w:rsidRPr="002D5894">
        <w:t>2.16.4.2. Соблюдение сроков предоставления муниципальной услуги.</w:t>
      </w: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9A0987" w:rsidRPr="002D5894" w:rsidRDefault="009A0987" w:rsidP="009A0987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9A0987" w:rsidRPr="002D5894" w:rsidRDefault="009A0987" w:rsidP="009A0987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9A0987" w:rsidRPr="002D5894" w:rsidRDefault="009A0987" w:rsidP="009A0987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9A0987" w:rsidRPr="002D5894" w:rsidRDefault="009A0987" w:rsidP="009A098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6474E0" w:rsidRDefault="009A0987" w:rsidP="009A0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A0987" w:rsidRPr="006474E0" w:rsidRDefault="009A0987" w:rsidP="009A0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987" w:rsidRPr="002D5894" w:rsidRDefault="009A0987" w:rsidP="009A0987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A0987" w:rsidRPr="006474E0" w:rsidRDefault="009A0987" w:rsidP="009A09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987" w:rsidRDefault="009A0987" w:rsidP="009A0987">
      <w:pPr>
        <w:ind w:firstLine="709"/>
        <w:jc w:val="center"/>
        <w:rPr>
          <w:b/>
          <w:bCs/>
        </w:rPr>
      </w:pPr>
    </w:p>
    <w:p w:rsidR="009A0987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9A0987" w:rsidRDefault="009A0987" w:rsidP="009A0987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9A0987" w:rsidRPr="006474E0" w:rsidRDefault="009A0987" w:rsidP="009A0987">
      <w:pPr>
        <w:ind w:firstLine="709"/>
        <w:jc w:val="center"/>
        <w:rPr>
          <w:b/>
          <w:bCs/>
        </w:rPr>
      </w:pP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9A0987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474E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proofErr w:type="gramEnd"/>
    </w:p>
    <w:p w:rsidR="009A0987" w:rsidRPr="00641E4C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1)  прием и регистрация заявления о предоставлении муниципальной услуги;</w:t>
      </w:r>
    </w:p>
    <w:p w:rsidR="009A0987" w:rsidRDefault="009A0987" w:rsidP="009A0987">
      <w:pPr>
        <w:ind w:firstLine="720"/>
        <w:jc w:val="both"/>
      </w:pPr>
      <w:r w:rsidRPr="00641E4C">
        <w:t>2)  рассмотрение заявления и принятие решения</w:t>
      </w:r>
      <w:r w:rsidRPr="00EB522F">
        <w:t xml:space="preserve"> </w:t>
      </w:r>
      <w:r>
        <w:t>о предоставлении муниципальной услуги</w:t>
      </w:r>
      <w:r w:rsidRPr="00641E4C">
        <w:t>, либо подготовка отказа в предоставлении муниципальной услуги с указанием оснований;</w:t>
      </w:r>
      <w:r w:rsidRPr="00EB522F">
        <w:t xml:space="preserve"> </w:t>
      </w:r>
    </w:p>
    <w:p w:rsidR="009A0987" w:rsidRDefault="009A0987" w:rsidP="009A0987">
      <w:pPr>
        <w:ind w:firstLine="720"/>
        <w:jc w:val="both"/>
      </w:pPr>
      <w:r>
        <w:lastRenderedPageBreak/>
        <w:t>3)  работа Комиссии по оценке пригодности (непригодности) жилых помещений для постоянного проживания;</w:t>
      </w:r>
    </w:p>
    <w:p w:rsidR="009A0987" w:rsidRDefault="009A0987" w:rsidP="009A0987">
      <w:pPr>
        <w:ind w:firstLine="720"/>
        <w:jc w:val="both"/>
      </w:pPr>
      <w:proofErr w:type="gramStart"/>
      <w:r>
        <w:t xml:space="preserve">4)  составление акта обследования помещения (в случае принятия Комиссией решения о необходимости проведения обследования), согласно </w:t>
      </w:r>
      <w:hyperlink r:id="rId11" w:history="1">
        <w:r>
          <w:rPr>
            <w:rStyle w:val="af8"/>
          </w:rPr>
          <w:t>приложению 2</w:t>
        </w:r>
      </w:hyperlink>
      <w: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2" w:history="1">
        <w:r>
          <w:rPr>
            <w:rStyle w:val="af8"/>
          </w:rPr>
          <w:t>Постановлением</w:t>
        </w:r>
      </w:hyperlink>
      <w:r>
        <w:t xml:space="preserve"> Правительства РФ от 28 января 2006 г. N47, и составление Комиссией заключения, на основании выводов и рекомендаций, указанных в акте;</w:t>
      </w:r>
      <w:proofErr w:type="gramEnd"/>
    </w:p>
    <w:p w:rsidR="009A0987" w:rsidRDefault="009A0987" w:rsidP="009A0987">
      <w:pPr>
        <w:ind w:firstLine="720"/>
        <w:jc w:val="both"/>
      </w:pPr>
      <w:proofErr w:type="gramStart"/>
      <w:r>
        <w:t xml:space="preserve">5) составление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</w:r>
      <w:hyperlink r:id="rId13" w:history="1">
        <w:r>
          <w:rPr>
            <w:rStyle w:val="af8"/>
          </w:rPr>
          <w:t>приложению 1</w:t>
        </w:r>
      </w:hyperlink>
      <w: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4" w:history="1">
        <w:r>
          <w:rPr>
            <w:rStyle w:val="af8"/>
          </w:rPr>
          <w:t>Постановлением</w:t>
        </w:r>
      </w:hyperlink>
      <w:r>
        <w:t xml:space="preserve"> Правительства РФ от 28 января 2006 г. N47;</w:t>
      </w:r>
      <w:proofErr w:type="gramEnd"/>
    </w:p>
    <w:p w:rsidR="009A0987" w:rsidRDefault="009A0987" w:rsidP="009A0987">
      <w:pPr>
        <w:ind w:firstLine="720"/>
        <w:jc w:val="both"/>
      </w:pPr>
      <w:r>
        <w:t>6) принятие администрацией решения по итогам работы Комиссии;</w:t>
      </w:r>
    </w:p>
    <w:p w:rsidR="009A0987" w:rsidRPr="00C54557" w:rsidRDefault="009A0987" w:rsidP="009A0987">
      <w:pPr>
        <w:autoSpaceDE w:val="0"/>
        <w:ind w:firstLine="708"/>
        <w:jc w:val="both"/>
      </w:pPr>
      <w:r>
        <w:t>7) в</w:t>
      </w:r>
      <w:r w:rsidRPr="00C54557">
        <w:rPr>
          <w:rFonts w:ascii="Times New Roman CYR" w:hAnsi="Times New Roman CYR" w:cs="Times New Roman CYR"/>
        </w:rPr>
        <w:t>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9A0987" w:rsidRPr="00C54557" w:rsidRDefault="009A0987" w:rsidP="009A0987">
      <w:pPr>
        <w:ind w:firstLine="720"/>
        <w:jc w:val="both"/>
      </w:pPr>
      <w:r w:rsidRPr="008404AC">
        <w:rPr>
          <w:b/>
        </w:rPr>
        <w:t>3.1.2.</w:t>
      </w:r>
      <w:r>
        <w:t xml:space="preserve"> </w:t>
      </w:r>
      <w:r w:rsidRPr="00641E4C">
        <w:rPr>
          <w:b/>
        </w:rPr>
        <w:t>Прием и регистрация заявления о предоставлении муниципальной услуги.</w:t>
      </w:r>
    </w:p>
    <w:p w:rsidR="009A0987" w:rsidRDefault="009A0987" w:rsidP="009A0987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9A0987" w:rsidRPr="006474E0" w:rsidRDefault="009A0987" w:rsidP="009A0987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9A0987" w:rsidRPr="006474E0" w:rsidRDefault="009A0987" w:rsidP="009A0987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9A0987" w:rsidRPr="006474E0" w:rsidRDefault="009A0987" w:rsidP="009A098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9A0987" w:rsidRPr="00641E4C" w:rsidRDefault="009A0987" w:rsidP="009A0987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3.1.2.5. </w:t>
      </w:r>
      <w:proofErr w:type="gramStart"/>
      <w:r w:rsidRPr="00641E4C">
        <w:rPr>
          <w:rFonts w:ascii="Times New Roman CYR" w:hAnsi="Times New Roman CYR" w:cs="Times New Roman CYR"/>
        </w:rPr>
        <w:t>В случае отсутствия оснований для отказа в приеме документов, ука</w:t>
      </w:r>
      <w:r>
        <w:rPr>
          <w:rFonts w:ascii="Times New Roman CYR" w:hAnsi="Times New Roman CYR" w:cs="Times New Roman CYR"/>
        </w:rPr>
        <w:t>занных в настоящем Регламенте, с</w:t>
      </w:r>
      <w:r w:rsidRPr="006474E0">
        <w:t xml:space="preserve">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  <w:proofErr w:type="gramEnd"/>
    </w:p>
    <w:p w:rsidR="009A0987" w:rsidRDefault="009A0987" w:rsidP="009A0987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41E4C">
        <w:rPr>
          <w:rFonts w:ascii="Times New Roman CYR" w:hAnsi="Times New Roman CYR" w:cs="Times New Roman CYR"/>
        </w:rPr>
        <w:t>В случае предъявления документов, ука</w:t>
      </w:r>
      <w:r>
        <w:rPr>
          <w:rFonts w:ascii="Times New Roman CYR" w:hAnsi="Times New Roman CYR" w:cs="Times New Roman CYR"/>
        </w:rPr>
        <w:t>занных в пункте 2.6 настоящего Р</w:t>
      </w:r>
      <w:r w:rsidRPr="00641E4C">
        <w:rPr>
          <w:rFonts w:ascii="Times New Roman CYR" w:hAnsi="Times New Roman CYR" w:cs="Times New Roman CYR"/>
        </w:rPr>
        <w:t>егламента, снимает копии с предъявленных документов.</w:t>
      </w:r>
    </w:p>
    <w:p w:rsidR="009A0987" w:rsidRPr="006474E0" w:rsidRDefault="009A0987" w:rsidP="009A0987">
      <w:pPr>
        <w:autoSpaceDE w:val="0"/>
        <w:ind w:firstLine="708"/>
        <w:jc w:val="both"/>
      </w:pPr>
      <w:r w:rsidRPr="00641E4C">
        <w:t xml:space="preserve">3.1.2.6. После регистрации заявление направляется для рассмотрения и визирования главе </w:t>
      </w:r>
      <w:r>
        <w:t>Панагинского муниципального образования</w:t>
      </w:r>
      <w:r w:rsidRPr="00641E4C">
        <w:t>.</w:t>
      </w:r>
    </w:p>
    <w:p w:rsidR="009A0987" w:rsidRPr="006474E0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3.1.2.7</w:t>
      </w:r>
      <w:r w:rsidRPr="006474E0">
        <w:t xml:space="preserve">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9A0987" w:rsidRPr="00641E4C" w:rsidRDefault="009A0987" w:rsidP="009A0987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>слуги с приложением необходимых документов</w:t>
      </w:r>
      <w:r w:rsidRPr="00641E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1E4C">
        <w:rPr>
          <w:rFonts w:ascii="Times New Roman CYR" w:hAnsi="Times New Roman CYR" w:cs="Times New Roman CYR"/>
        </w:rPr>
        <w:t xml:space="preserve">и рассмотренное и завизированное главой </w:t>
      </w:r>
      <w:r>
        <w:rPr>
          <w:rFonts w:ascii="Times New Roman CYR" w:hAnsi="Times New Roman CYR" w:cs="Times New Roman CYR"/>
        </w:rPr>
        <w:t>Новотельбинского муниципального образования</w:t>
      </w:r>
      <w:r w:rsidRPr="00641E4C">
        <w:rPr>
          <w:rFonts w:ascii="Times New Roman CYR" w:hAnsi="Times New Roman CYR" w:cs="Times New Roman CYR"/>
        </w:rPr>
        <w:t xml:space="preserve"> заявление о предоставлении муниципальной услуги.</w:t>
      </w:r>
    </w:p>
    <w:p w:rsidR="009A0987" w:rsidRDefault="009A0987" w:rsidP="009A0987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9A0987" w:rsidRPr="006474E0" w:rsidRDefault="009A0987" w:rsidP="009A0987">
      <w:pPr>
        <w:autoSpaceDE w:val="0"/>
        <w:jc w:val="both"/>
      </w:pPr>
      <w:r w:rsidRPr="00641E4C">
        <w:rPr>
          <w:rFonts w:ascii="Times New Roman CYR" w:hAnsi="Times New Roman CYR" w:cs="Times New Roman CYR"/>
        </w:rPr>
        <w:t>Срок выполнени</w:t>
      </w:r>
      <w:r>
        <w:rPr>
          <w:rFonts w:ascii="Times New Roman CYR" w:hAnsi="Times New Roman CYR" w:cs="Times New Roman CYR"/>
        </w:rPr>
        <w:t>я административной процедуры - 1 день</w:t>
      </w:r>
      <w:r w:rsidRPr="00641E4C">
        <w:rPr>
          <w:rFonts w:ascii="Times New Roman CYR" w:hAnsi="Times New Roman CYR" w:cs="Times New Roman CYR"/>
        </w:rPr>
        <w:t>.</w:t>
      </w:r>
    </w:p>
    <w:p w:rsidR="009A0987" w:rsidRPr="00641E4C" w:rsidRDefault="009A0987" w:rsidP="009A0987">
      <w:pPr>
        <w:ind w:firstLine="709"/>
        <w:jc w:val="both"/>
        <w:rPr>
          <w:b/>
        </w:rPr>
      </w:pPr>
      <w:r>
        <w:rPr>
          <w:b/>
        </w:rPr>
        <w:lastRenderedPageBreak/>
        <w:t>3.1.3. Р</w:t>
      </w:r>
      <w:r w:rsidRPr="00641E4C">
        <w:rPr>
          <w:b/>
        </w:rPr>
        <w:t xml:space="preserve">ассмотрение заявления и принятие решения о </w:t>
      </w:r>
      <w:r>
        <w:rPr>
          <w:b/>
        </w:rPr>
        <w:t>предоставлении муниципальной услуги</w:t>
      </w:r>
      <w:r w:rsidRPr="00641E4C">
        <w:rPr>
          <w:b/>
        </w:rPr>
        <w:t>, либо подготовка отказа в предоставлении муниципальной услуги с указанием оснований.</w:t>
      </w:r>
    </w:p>
    <w:p w:rsidR="009A0987" w:rsidRPr="006474E0" w:rsidRDefault="009A0987" w:rsidP="009A0987">
      <w:pPr>
        <w:autoSpaceDE w:val="0"/>
        <w:ind w:firstLine="708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</w:t>
      </w:r>
      <w:r w:rsidRPr="00B05340">
        <w:t xml:space="preserve"> </w:t>
      </w:r>
      <w:r>
        <w:t xml:space="preserve">и </w:t>
      </w:r>
      <w:r w:rsidRPr="00B05340">
        <w:rPr>
          <w:rFonts w:ascii="Times New Roman CYR" w:hAnsi="Times New Roman CYR" w:cs="Times New Roman CYR"/>
        </w:rPr>
        <w:t>пере</w:t>
      </w:r>
      <w:r>
        <w:rPr>
          <w:rFonts w:ascii="Times New Roman CYR" w:hAnsi="Times New Roman CYR" w:cs="Times New Roman CYR"/>
        </w:rPr>
        <w:t>дача специалистом а</w:t>
      </w:r>
      <w:r w:rsidRPr="00B05340">
        <w:rPr>
          <w:rFonts w:ascii="Times New Roman CYR" w:hAnsi="Times New Roman CYR" w:cs="Times New Roman CYR"/>
        </w:rPr>
        <w:t>дминистрации,</w:t>
      </w:r>
      <w:r>
        <w:rPr>
          <w:rFonts w:ascii="Times New Roman CYR" w:hAnsi="Times New Roman CYR" w:cs="Times New Roman CYR"/>
        </w:rPr>
        <w:t xml:space="preserve"> лицу, ответственному за исполнение данной процедуры</w:t>
      </w:r>
      <w:r w:rsidRPr="009544F7">
        <w:t>.</w:t>
      </w:r>
    </w:p>
    <w:p w:rsidR="009A0987" w:rsidRPr="009544F7" w:rsidRDefault="009A0987" w:rsidP="009A0987">
      <w:pPr>
        <w:ind w:firstLine="708"/>
        <w:jc w:val="both"/>
      </w:pPr>
      <w:r w:rsidRPr="006474E0">
        <w:t>3.1.3.</w:t>
      </w:r>
      <w:r>
        <w:t>2</w:t>
      </w:r>
      <w:r w:rsidRPr="006474E0">
        <w:t xml:space="preserve">. </w:t>
      </w:r>
      <w:r w:rsidRPr="006C6902">
        <w:t>Ответственным за исполнение данного административного действия является</w:t>
      </w:r>
      <w:r>
        <w:t xml:space="preserve"> специалист, ответственный за исполнение данной процедуры</w:t>
      </w:r>
      <w:r w:rsidRPr="009544F7">
        <w:t>.</w:t>
      </w:r>
    </w:p>
    <w:p w:rsidR="009A0987" w:rsidRPr="006D0BDB" w:rsidRDefault="009A0987" w:rsidP="009A0987">
      <w:pPr>
        <w:ind w:firstLine="720"/>
        <w:jc w:val="both"/>
      </w:pPr>
      <w:r>
        <w:t>3.1.3.3</w:t>
      </w:r>
      <w:r w:rsidRPr="009544F7">
        <w:t>.</w:t>
      </w:r>
      <w:r w:rsidRPr="006D0BDB">
        <w:t xml:space="preserve"> </w:t>
      </w:r>
      <w:proofErr w:type="gramStart"/>
      <w:r>
        <w:t xml:space="preserve"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в этих целях (далее - Комиссия), </w:t>
      </w:r>
      <w:r w:rsidRPr="006D0BDB">
        <w:t xml:space="preserve">согласно </w:t>
      </w:r>
      <w:hyperlink r:id="rId15" w:history="1">
        <w:r w:rsidRPr="006D0BDB">
          <w:rPr>
            <w:rStyle w:val="af8"/>
            <w:color w:val="auto"/>
          </w:rPr>
          <w:t>приложению 2</w:t>
        </w:r>
      </w:hyperlink>
      <w:r w:rsidRPr="006D0BDB"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6" w:history="1">
        <w:r w:rsidRPr="006D0BDB">
          <w:rPr>
            <w:rStyle w:val="af8"/>
            <w:color w:val="auto"/>
          </w:rPr>
          <w:t>Постановлением</w:t>
        </w:r>
      </w:hyperlink>
      <w:r w:rsidRPr="006D0BDB">
        <w:t xml:space="preserve"> Правительства РФ от 28 января 2006 г. N47</w:t>
      </w:r>
      <w:proofErr w:type="gramEnd"/>
      <w:r>
        <w:t xml:space="preserve"> (далее - Положение)</w:t>
      </w:r>
      <w:r w:rsidRPr="006D0BDB">
        <w:t>.</w:t>
      </w:r>
    </w:p>
    <w:p w:rsidR="009A0987" w:rsidRPr="000E3551" w:rsidRDefault="009A0987" w:rsidP="009A0987">
      <w:pPr>
        <w:ind w:firstLine="709"/>
        <w:jc w:val="both"/>
      </w:pPr>
      <w:r w:rsidRPr="006474E0">
        <w:t xml:space="preserve"> </w:t>
      </w:r>
      <w:r w:rsidRPr="000E3551">
        <w:t xml:space="preserve">Специалист в течение 1 дня с даты регистрации заявления рассматривает заявление и прилагаемые к нему обосновывающие документы и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0E3551">
        <w:t>результатах</w:t>
      </w:r>
      <w:proofErr w:type="gramEnd"/>
      <w:r w:rsidRPr="000E3551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требованиям. 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Необходимость предоставления дополнительных документов возникает для проверки фактического состояния жилого помещения в случаях оценки: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степени и категории технического состояния строительных конструкций;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степени его огнестойкости;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санитарно-эпидемиологических требований и гигиенических нормативов;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уровня радиационного фона и физических  факторов источников шума, вибрации, наличия электромагнитных полей;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- параметров микроклимата;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 xml:space="preserve">- месторасположения жилого помещения. 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 w:rsidRPr="000E3551">
        <w:t>В случае необходимости предоставления дополнительных документов специалист в течение 2 дней направляет заявителю предложение о предоставлении дополнительных документов, с указанием их перечня,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 w:rsidRPr="000E3551">
        <w:t>В случае непредставления дополнительных документов по истечении 7 дней после направления предложения о предоставлении дополнительных документов, специалист подготавливает уведомление об отказе в предоставлении муниципальной услуги з</w:t>
      </w:r>
      <w:r>
        <w:t>а подписью Г</w:t>
      </w:r>
      <w:r w:rsidRPr="000E3551">
        <w:t xml:space="preserve">лавы </w:t>
      </w:r>
      <w:r>
        <w:t xml:space="preserve">Новотельбинского муниципального образования </w:t>
      </w:r>
      <w:r w:rsidRPr="000E3551">
        <w:t>и направляет его заявителю.</w:t>
      </w:r>
    </w:p>
    <w:p w:rsidR="009A0987" w:rsidRPr="000E3551" w:rsidRDefault="009A0987" w:rsidP="009A0987">
      <w:pPr>
        <w:autoSpaceDE w:val="0"/>
        <w:autoSpaceDN w:val="0"/>
        <w:adjustRightInd w:val="0"/>
        <w:ind w:firstLine="709"/>
        <w:jc w:val="both"/>
      </w:pPr>
      <w:r w:rsidRPr="000E3551">
        <w:t>Специали</w:t>
      </w:r>
      <w:proofErr w:type="gramStart"/>
      <w:r w:rsidRPr="000E3551">
        <w:t>ст в ср</w:t>
      </w:r>
      <w:proofErr w:type="gramEnd"/>
      <w:r w:rsidRPr="000E3551">
        <w:t>ок не позднее 10 дней с момента регистрации заявления согласовывает дату и время проведения заседания Комиссии с членами Комиссии.</w:t>
      </w:r>
    </w:p>
    <w:p w:rsidR="009A0987" w:rsidRPr="008A3625" w:rsidRDefault="009A0987" w:rsidP="009A0987">
      <w:pPr>
        <w:ind w:firstLine="709"/>
        <w:jc w:val="both"/>
      </w:pPr>
      <w:r w:rsidRPr="008A3625">
        <w:t>Оповещение членов Комиссии об очередном заседании и его повестке осуществляется не позднее 5 дней до даты проведения заседания.</w:t>
      </w:r>
    </w:p>
    <w:p w:rsidR="009A0987" w:rsidRPr="008A3625" w:rsidRDefault="009A0987" w:rsidP="009A0987">
      <w:pPr>
        <w:ind w:firstLine="709"/>
        <w:jc w:val="both"/>
      </w:pPr>
      <w:r w:rsidRPr="008A3625">
        <w:t>Информация о дате работы Комиссии сообщается заявителю  не позднее 5 дней до даты проведения заседания Комиссии путем направления извещения заказным письмом с уведомлением.</w:t>
      </w:r>
    </w:p>
    <w:p w:rsidR="009A0987" w:rsidRDefault="009A0987" w:rsidP="009A0987">
      <w:pPr>
        <w:tabs>
          <w:tab w:val="left" w:pos="-3420"/>
        </w:tabs>
        <w:ind w:firstLine="709"/>
        <w:jc w:val="both"/>
      </w:pPr>
      <w:r w:rsidRPr="000E3551">
        <w:t>Максимальный срок исполнения данной административной процедуры составляет 15</w:t>
      </w:r>
      <w:r w:rsidRPr="000E3551">
        <w:rPr>
          <w:color w:val="FF0000"/>
        </w:rPr>
        <w:t xml:space="preserve"> </w:t>
      </w:r>
      <w:r w:rsidRPr="000E3551">
        <w:t xml:space="preserve">дней. </w:t>
      </w:r>
    </w:p>
    <w:p w:rsidR="009A0987" w:rsidRPr="008B547F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3.1.3.4.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необходимых документов для принятия решения.</w:t>
      </w:r>
    </w:p>
    <w:p w:rsidR="009A0987" w:rsidRPr="008A3625" w:rsidRDefault="009A0987" w:rsidP="009A0987">
      <w:pPr>
        <w:tabs>
          <w:tab w:val="left" w:pos="-3420"/>
        </w:tabs>
        <w:ind w:firstLine="709"/>
        <w:jc w:val="both"/>
      </w:pPr>
      <w:r w:rsidRPr="006474E0">
        <w:t>3.</w:t>
      </w:r>
      <w:r>
        <w:t>1.3.5</w:t>
      </w:r>
      <w:r w:rsidRPr="006474E0">
        <w:t xml:space="preserve">. </w:t>
      </w:r>
      <w:r w:rsidRPr="00E37438">
        <w:rPr>
          <w:rFonts w:ascii="Times New Roman CYR" w:hAnsi="Times New Roman CYR" w:cs="Times New Roman CYR"/>
        </w:rPr>
        <w:t xml:space="preserve">Результатами административной процедуры являются </w:t>
      </w:r>
      <w:r>
        <w:rPr>
          <w:rFonts w:ascii="Times New Roman CYR" w:hAnsi="Times New Roman CYR" w:cs="Times New Roman CYR"/>
        </w:rPr>
        <w:t xml:space="preserve"> </w:t>
      </w:r>
      <w:r w:rsidRPr="000E3551">
        <w:t xml:space="preserve">вынесение с документов </w:t>
      </w:r>
      <w:r w:rsidRPr="000E3551">
        <w:rPr>
          <w:color w:val="252525"/>
        </w:rPr>
        <w:t xml:space="preserve">на рассмотрение </w:t>
      </w:r>
      <w:r w:rsidRPr="000E3551">
        <w:t>Комиссии.</w:t>
      </w:r>
    </w:p>
    <w:p w:rsidR="009A0987" w:rsidRPr="008A3625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lastRenderedPageBreak/>
        <w:t>3.1.3.6</w:t>
      </w:r>
      <w:r w:rsidRPr="006474E0">
        <w:t>. Способ фиксации – на бумажном носителе.</w:t>
      </w:r>
    </w:p>
    <w:p w:rsidR="009A0987" w:rsidRPr="004369DF" w:rsidRDefault="009A0987" w:rsidP="009A0987">
      <w:pPr>
        <w:ind w:firstLine="708"/>
        <w:jc w:val="both"/>
        <w:rPr>
          <w:b/>
        </w:rPr>
      </w:pPr>
      <w:r>
        <w:rPr>
          <w:b/>
        </w:rPr>
        <w:t>3.1.4. Р</w:t>
      </w:r>
      <w:r w:rsidRPr="00EB522F">
        <w:rPr>
          <w:b/>
        </w:rPr>
        <w:t>абота Комиссии по оценке пригодности (непригодности) жилых помещений для постоянного проживания;</w:t>
      </w:r>
    </w:p>
    <w:p w:rsidR="009A0987" w:rsidRDefault="009A0987" w:rsidP="009A0987">
      <w:pPr>
        <w:ind w:firstLine="720"/>
        <w:jc w:val="both"/>
      </w:pPr>
      <w:bookmarkStart w:id="10" w:name="sub_331"/>
      <w:r>
        <w:t xml:space="preserve">3.1.4.1. Основанием для начала выполнения административной процедуры </w:t>
      </w:r>
      <w:bookmarkEnd w:id="10"/>
      <w:r w:rsidRPr="000E3551">
        <w:t xml:space="preserve">вынесение с документов </w:t>
      </w:r>
      <w:r w:rsidRPr="000E3551">
        <w:rPr>
          <w:color w:val="252525"/>
        </w:rPr>
        <w:t xml:space="preserve">на рассмотрение </w:t>
      </w:r>
      <w:r w:rsidRPr="000E3551">
        <w:t>Комиссии</w:t>
      </w:r>
      <w:r>
        <w:t>.</w:t>
      </w:r>
    </w:p>
    <w:p w:rsidR="009A0987" w:rsidRPr="009544F7" w:rsidRDefault="009A0987" w:rsidP="009A0987">
      <w:pPr>
        <w:ind w:firstLine="720"/>
        <w:jc w:val="both"/>
      </w:pPr>
      <w:r w:rsidRPr="009544F7">
        <w:t xml:space="preserve">Администрация создает в установленном  порядке комиссию для оценки жилых или нежилых  помещений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</w:t>
      </w:r>
      <w:r>
        <w:t xml:space="preserve">Новотельбинского  </w:t>
      </w:r>
      <w:r w:rsidRPr="009544F7">
        <w:t>муниципального образования.</w:t>
      </w:r>
    </w:p>
    <w:p w:rsidR="009A0987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 xml:space="preserve">включаются также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8B547F">
        <w:rPr>
          <w:rFonts w:ascii="Times New Roman" w:hAnsi="Times New Roman" w:cs="Times New Roman"/>
          <w:sz w:val="24"/>
          <w:szCs w:val="24"/>
        </w:rPr>
        <w:t>представители органов</w:t>
      </w:r>
      <w:r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9A0987" w:rsidRPr="006D0BDB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</w:t>
      </w:r>
      <w:r w:rsidRPr="006D0BDB">
        <w:rPr>
          <w:rFonts w:ascii="Times New Roman" w:hAnsi="Times New Roman" w:cs="Times New Roman"/>
          <w:sz w:val="24"/>
          <w:szCs w:val="24"/>
        </w:rPr>
        <w:t>эксперты проектно-изыскательских организаций с правом решающего голоса.</w:t>
      </w:r>
    </w:p>
    <w:p w:rsidR="009A0987" w:rsidRPr="006D0BDB" w:rsidRDefault="009A0987" w:rsidP="009A0987">
      <w:pPr>
        <w:tabs>
          <w:tab w:val="left" w:pos="-3420"/>
        </w:tabs>
        <w:ind w:firstLine="709"/>
        <w:jc w:val="both"/>
      </w:pPr>
      <w:r w:rsidRPr="006D0BDB">
        <w:t xml:space="preserve">3.1.4.2. Ответственным за выполнение административной процедуры является председатель  межведомственной комиссии. </w:t>
      </w:r>
    </w:p>
    <w:p w:rsidR="009A0987" w:rsidRPr="006D0BDB" w:rsidRDefault="009A0987" w:rsidP="009A0987">
      <w:pPr>
        <w:ind w:firstLine="709"/>
        <w:jc w:val="both"/>
      </w:pPr>
      <w:r w:rsidRPr="006D0BDB">
        <w:t>3.1.4.3. Комиссия в день и час заседания заслушивает доклад председателя межведомственной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Положением, и определяет основания для признания жилого помещения пригодным (непригодным) для постоянного проживания.</w:t>
      </w:r>
    </w:p>
    <w:p w:rsidR="009A0987" w:rsidRPr="006D0BDB" w:rsidRDefault="009A0987" w:rsidP="009A0987">
      <w:pPr>
        <w:ind w:firstLine="709"/>
        <w:jc w:val="both"/>
      </w:pPr>
      <w:r w:rsidRPr="006D0BDB"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6D0BDB"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6D0BDB">
        <w:t xml:space="preserve"> также месторасположения жилого дома.</w:t>
      </w:r>
    </w:p>
    <w:p w:rsidR="009A0987" w:rsidRPr="000E3551" w:rsidRDefault="009A0987" w:rsidP="009A0987">
      <w:pPr>
        <w:ind w:firstLine="709"/>
        <w:jc w:val="both"/>
      </w:pPr>
      <w:r w:rsidRPr="000E3551">
        <w:t>Решение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A0987" w:rsidRDefault="009A0987" w:rsidP="009A0987">
      <w:pPr>
        <w:ind w:firstLine="709"/>
        <w:jc w:val="both"/>
      </w:pPr>
      <w:r w:rsidRPr="000E3551">
        <w:t>Собственник жилого помещения участвует в работе Комиссии с правом совещательного голоса, а в необходимых случаях - квалифицированные эксперты проектно-изыскательских организаций с правом решающего голоса.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1.4</w:t>
      </w:r>
      <w:r w:rsidRPr="008B547F">
        <w:rPr>
          <w:rFonts w:ascii="Times New Roman" w:hAnsi="Times New Roman" w:cs="Times New Roman"/>
          <w:sz w:val="24"/>
          <w:szCs w:val="24"/>
        </w:rPr>
        <w:t>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 xml:space="preserve">яется оценка </w:t>
      </w:r>
      <w:r w:rsidRPr="006D0BDB">
        <w:rPr>
          <w:rFonts w:ascii="Times New Roman" w:hAnsi="Times New Roman" w:cs="Times New Roman"/>
          <w:sz w:val="24"/>
          <w:szCs w:val="24"/>
        </w:rPr>
        <w:t>соответствия находящегося в эксплуатации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87" w:rsidRPr="000E3551" w:rsidRDefault="009A0987" w:rsidP="009A0987">
      <w:pPr>
        <w:ind w:firstLine="709"/>
        <w:jc w:val="both"/>
      </w:pPr>
      <w:r>
        <w:rPr>
          <w:color w:val="252525"/>
        </w:rPr>
        <w:t xml:space="preserve">3.1.4.5. </w:t>
      </w:r>
      <w:r w:rsidRPr="000E3551">
        <w:rPr>
          <w:color w:val="252525"/>
        </w:rPr>
        <w:t>П</w:t>
      </w:r>
      <w:r w:rsidRPr="000E3551">
        <w:t>о результатам работы Комиссия принимает одно из следующих решений:</w:t>
      </w:r>
    </w:p>
    <w:p w:rsidR="009A0987" w:rsidRPr="000E3551" w:rsidRDefault="009A0987" w:rsidP="009A0987">
      <w:pPr>
        <w:ind w:firstLine="709"/>
        <w:jc w:val="both"/>
      </w:pPr>
      <w:r w:rsidRPr="000E3551">
        <w:t>-  о соответствии помещения требованиям, предъявляемым к жилому помещению, и его пригодности для проживания;</w:t>
      </w:r>
    </w:p>
    <w:p w:rsidR="009A0987" w:rsidRPr="000E3551" w:rsidRDefault="009A0987" w:rsidP="009A0987">
      <w:pPr>
        <w:ind w:firstLine="709"/>
        <w:jc w:val="both"/>
      </w:pPr>
      <w:r w:rsidRPr="000E3551"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A0987" w:rsidRPr="000E3551" w:rsidRDefault="009A0987" w:rsidP="009A0987">
      <w:pPr>
        <w:ind w:firstLine="709"/>
        <w:jc w:val="both"/>
      </w:pPr>
      <w:r w:rsidRPr="000E3551"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– о продолжении процедуры оценки. </w:t>
      </w:r>
    </w:p>
    <w:p w:rsidR="009A0987" w:rsidRPr="000E3551" w:rsidRDefault="009A0987" w:rsidP="009A0987">
      <w:pPr>
        <w:ind w:firstLine="709"/>
        <w:jc w:val="both"/>
      </w:pPr>
      <w:r w:rsidRPr="000E3551">
        <w:t>Комиссия принимает решение о проведении дополнительного обследования оцениваемого помещения в случаях:</w:t>
      </w:r>
    </w:p>
    <w:p w:rsidR="009A0987" w:rsidRPr="000E3551" w:rsidRDefault="009A0987" w:rsidP="009A0987">
      <w:pPr>
        <w:ind w:firstLine="709"/>
        <w:jc w:val="both"/>
      </w:pPr>
      <w:r w:rsidRPr="000E3551">
        <w:t>- 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9A0987" w:rsidRPr="000E3551" w:rsidRDefault="009A0987" w:rsidP="009A0987">
      <w:pPr>
        <w:ind w:firstLine="709"/>
        <w:jc w:val="both"/>
      </w:pPr>
      <w:r w:rsidRPr="000E3551">
        <w:lastRenderedPageBreak/>
        <w:t>- 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9A0987" w:rsidRDefault="009A0987" w:rsidP="009A0987">
      <w:pPr>
        <w:tabs>
          <w:tab w:val="left" w:pos="-3420"/>
        </w:tabs>
        <w:ind w:firstLine="709"/>
        <w:jc w:val="both"/>
      </w:pPr>
      <w:r w:rsidRPr="000E3551">
        <w:t>Максимальный срок исполнения данной административной процедуры составляет 1</w:t>
      </w:r>
      <w:r w:rsidRPr="000E3551">
        <w:rPr>
          <w:color w:val="FF0000"/>
        </w:rPr>
        <w:t xml:space="preserve"> </w:t>
      </w:r>
      <w:r w:rsidRPr="000E3551">
        <w:t xml:space="preserve">день. 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>
        <w:t>3.1.4.6. Способ фиксации – на бумажном носителе.</w:t>
      </w:r>
    </w:p>
    <w:p w:rsidR="009A0987" w:rsidRDefault="009A0987" w:rsidP="009A0987">
      <w:pPr>
        <w:tabs>
          <w:tab w:val="left" w:pos="-3420"/>
        </w:tabs>
        <w:ind w:firstLine="709"/>
        <w:jc w:val="both"/>
        <w:rPr>
          <w:b/>
        </w:rPr>
      </w:pPr>
      <w:r>
        <w:rPr>
          <w:b/>
        </w:rPr>
        <w:t xml:space="preserve">3.1.5. </w:t>
      </w:r>
      <w:proofErr w:type="gramStart"/>
      <w:r>
        <w:rPr>
          <w:b/>
        </w:rPr>
        <w:t>С</w:t>
      </w:r>
      <w:r w:rsidRPr="00EB522F">
        <w:rPr>
          <w:b/>
        </w:rPr>
        <w:t xml:space="preserve">оставление акта обследования помещения (в случае принятия Комиссией решения о необходимости проведения обследования), согласно </w:t>
      </w:r>
      <w:hyperlink r:id="rId17" w:history="1">
        <w:r w:rsidRPr="00EB522F">
          <w:rPr>
            <w:rStyle w:val="af8"/>
            <w:b w:val="0"/>
          </w:rPr>
          <w:t>приложению 2</w:t>
        </w:r>
      </w:hyperlink>
      <w:r w:rsidRPr="00EB522F">
        <w:rPr>
          <w:b/>
        </w:rP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18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N47, и составление Комиссией заключения, на основании выводов и рекомендаций, указанных в акте;</w:t>
      </w:r>
      <w:proofErr w:type="gramEnd"/>
    </w:p>
    <w:p w:rsidR="009A0987" w:rsidRPr="000E3551" w:rsidRDefault="009A0987" w:rsidP="009A0987">
      <w:pPr>
        <w:ind w:firstLine="709"/>
        <w:jc w:val="both"/>
      </w:pPr>
      <w:r>
        <w:t xml:space="preserve">3.1.5.1. </w:t>
      </w:r>
      <w:r w:rsidRPr="000E3551">
        <w:t>Основанием для начала административной процедуры является принятие Комиссией решения о необходимости проведения обследования оцениваемого помещения.</w:t>
      </w:r>
    </w:p>
    <w:p w:rsidR="009A0987" w:rsidRPr="000E3551" w:rsidRDefault="009A0987" w:rsidP="009A0987">
      <w:pPr>
        <w:tabs>
          <w:tab w:val="left" w:pos="-3420"/>
        </w:tabs>
        <w:ind w:firstLine="709"/>
        <w:jc w:val="both"/>
      </w:pPr>
      <w:r>
        <w:t xml:space="preserve">3.1.5.2. </w:t>
      </w:r>
      <w:r w:rsidRPr="000E3551">
        <w:t xml:space="preserve">Ответственным за выполнение административной процедуры является председатель межведомственной комиссии. </w:t>
      </w:r>
    </w:p>
    <w:p w:rsidR="009A0987" w:rsidRPr="000E3551" w:rsidRDefault="009A0987" w:rsidP="009A0987">
      <w:pPr>
        <w:ind w:firstLine="709"/>
        <w:jc w:val="both"/>
        <w:rPr>
          <w:color w:val="252525"/>
        </w:rPr>
      </w:pPr>
      <w:r>
        <w:t xml:space="preserve">3.1.5.3. </w:t>
      </w:r>
      <w:r w:rsidRPr="000E3551">
        <w:t xml:space="preserve">В случае принятия Комиссией решения о необходимости проведения обследования оцениваемого жилого </w:t>
      </w:r>
      <w:r w:rsidRPr="000E3551">
        <w:rPr>
          <w:color w:val="252525"/>
        </w:rPr>
        <w:t>помещения председатель</w:t>
      </w:r>
      <w:r w:rsidRPr="000E3551">
        <w:t xml:space="preserve"> межведомственной</w:t>
      </w:r>
      <w:r w:rsidRPr="000E3551">
        <w:rPr>
          <w:color w:val="252525"/>
        </w:rPr>
        <w:t xml:space="preserve"> комиссии, по согласованию с членами Комиссии, назначает дату и время проведения обследования. </w:t>
      </w:r>
    </w:p>
    <w:p w:rsidR="009A0987" w:rsidRPr="00305DFF" w:rsidRDefault="009A0987" w:rsidP="009A0987">
      <w:pPr>
        <w:ind w:firstLine="709"/>
        <w:jc w:val="both"/>
      </w:pPr>
      <w:r w:rsidRPr="000E3551">
        <w:t xml:space="preserve">К участию в проведении Комиссией обследования оцениваемого помещения могут </w:t>
      </w:r>
      <w:r w:rsidRPr="00305DFF">
        <w:t xml:space="preserve">привлекаться квалифицированные эксперты проектно-изыскательских организаций, изготовившие заключение о техническом состоянии оцениваемого помещения. </w:t>
      </w:r>
    </w:p>
    <w:p w:rsidR="009A0987" w:rsidRDefault="009A0987" w:rsidP="009A0987">
      <w:pPr>
        <w:ind w:firstLine="709"/>
        <w:jc w:val="both"/>
      </w:pPr>
      <w:r w:rsidRPr="00305DF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9A0987" w:rsidRPr="00305DFF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8B547F">
        <w:rPr>
          <w:rFonts w:ascii="Times New Roman" w:hAnsi="Times New Roman" w:cs="Times New Roman"/>
          <w:sz w:val="24"/>
          <w:szCs w:val="24"/>
        </w:rPr>
        <w:t>.4.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p w:rsidR="009A0987" w:rsidRPr="00305DFF" w:rsidRDefault="009A0987" w:rsidP="009A0987">
      <w:pPr>
        <w:ind w:firstLine="720"/>
        <w:jc w:val="both"/>
      </w:pPr>
      <w:r>
        <w:t xml:space="preserve">3.1.5.5. </w:t>
      </w:r>
      <w:r w:rsidRPr="00305DFF">
        <w:t>По результатам обследования председатель межведомственной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9A0987" w:rsidRPr="00305DFF" w:rsidRDefault="009A0987" w:rsidP="009A0987">
      <w:pPr>
        <w:ind w:firstLine="720"/>
        <w:jc w:val="both"/>
      </w:pPr>
      <w:r w:rsidRPr="00305DFF">
        <w:t>После подписания акта всеми членами Комиссии, присутствовавшими при проведении обследования оцениваемого помещения, межведомственной комиссии по согласованию с председателем Комиссии назначает дату и время заседания Комиссии</w:t>
      </w:r>
      <w:r>
        <w:t>.</w:t>
      </w:r>
      <w:r w:rsidRPr="00305DFF">
        <w:t xml:space="preserve"> </w:t>
      </w:r>
    </w:p>
    <w:p w:rsidR="009A0987" w:rsidRPr="00305DFF" w:rsidRDefault="009A0987" w:rsidP="009A0987">
      <w:pPr>
        <w:tabs>
          <w:tab w:val="left" w:pos="-3420"/>
        </w:tabs>
        <w:ind w:firstLine="720"/>
        <w:jc w:val="both"/>
      </w:pPr>
      <w:r w:rsidRPr="00305DFF">
        <w:t>Максимальный срок исполнения данной административной процедуры составляет 6 дней.</w:t>
      </w:r>
    </w:p>
    <w:p w:rsidR="009A0987" w:rsidRPr="00305DFF" w:rsidRDefault="009A0987" w:rsidP="009A0987">
      <w:pPr>
        <w:tabs>
          <w:tab w:val="left" w:pos="-3420"/>
        </w:tabs>
        <w:ind w:firstLine="709"/>
        <w:jc w:val="both"/>
      </w:pPr>
      <w:r>
        <w:t>3.1.5.6. С</w:t>
      </w:r>
      <w:r w:rsidRPr="00305DFF">
        <w:t>пособ фиксации – на бумажном носителе.</w:t>
      </w:r>
    </w:p>
    <w:p w:rsidR="009A0987" w:rsidRDefault="009A0987" w:rsidP="009A0987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rPr>
          <w:b/>
        </w:rPr>
        <w:t xml:space="preserve">3.1.6. </w:t>
      </w:r>
      <w:proofErr w:type="gramStart"/>
      <w:r>
        <w:rPr>
          <w:b/>
        </w:rPr>
        <w:t>С</w:t>
      </w:r>
      <w:r w:rsidRPr="00EB522F">
        <w:rPr>
          <w:b/>
        </w:rPr>
        <w:t xml:space="preserve">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</w:r>
      <w:hyperlink r:id="rId19" w:history="1">
        <w:r w:rsidRPr="00EB522F">
          <w:rPr>
            <w:rStyle w:val="af8"/>
            <w:b w:val="0"/>
          </w:rPr>
          <w:t>приложению 1</w:t>
        </w:r>
      </w:hyperlink>
      <w:r w:rsidRPr="00EB522F">
        <w:rPr>
          <w:b/>
        </w:rPr>
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</w:r>
      <w:hyperlink r:id="rId20" w:history="1">
        <w:r w:rsidRPr="00EB522F">
          <w:rPr>
            <w:rStyle w:val="af8"/>
            <w:b w:val="0"/>
          </w:rPr>
          <w:t>Постановлением</w:t>
        </w:r>
      </w:hyperlink>
      <w:r w:rsidRPr="00EB522F">
        <w:rPr>
          <w:b/>
        </w:rPr>
        <w:t xml:space="preserve"> Правительства РФ от 28 января 2006 г. N47</w:t>
      </w:r>
      <w:r>
        <w:t>;</w:t>
      </w:r>
      <w:proofErr w:type="gramEnd"/>
    </w:p>
    <w:p w:rsidR="009A0987" w:rsidRPr="000E3551" w:rsidRDefault="009A0987" w:rsidP="009A0987">
      <w:pPr>
        <w:ind w:firstLine="720"/>
        <w:jc w:val="both"/>
      </w:pPr>
      <w:bookmarkStart w:id="11" w:name="sub_35"/>
      <w:r>
        <w:t xml:space="preserve">3.1.6.1. </w:t>
      </w:r>
      <w:r w:rsidRPr="000E3551">
        <w:t>Основанием для начала административной процедуры является принятие Комиссией решения о соответствии (несоответствии) помещения требованиям, предъявляемым к жилому помещению, и его пригодности (непригодности) для проживания или о необходимости и возможности проведения капитального ремонта, реконструкции или перепланировки помещения.</w:t>
      </w:r>
    </w:p>
    <w:p w:rsidR="009A0987" w:rsidRDefault="009A0987" w:rsidP="009A0987">
      <w:pPr>
        <w:tabs>
          <w:tab w:val="left" w:pos="-3420"/>
        </w:tabs>
        <w:ind w:firstLine="720"/>
        <w:jc w:val="both"/>
      </w:pPr>
      <w:r>
        <w:t xml:space="preserve">3.1.6.2. </w:t>
      </w:r>
      <w:r w:rsidRPr="000E3551">
        <w:t xml:space="preserve">Ответственным за выполнение административной процедуры является председатель межведомственной комиссии. 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1.6.3</w:t>
      </w:r>
      <w:r w:rsidRPr="008B547F">
        <w:rPr>
          <w:rFonts w:ascii="Times New Roman" w:hAnsi="Times New Roman" w:cs="Times New Roman"/>
          <w:sz w:val="24"/>
          <w:szCs w:val="24"/>
        </w:rPr>
        <w:t>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p w:rsidR="009A0987" w:rsidRPr="000E3551" w:rsidRDefault="009A0987" w:rsidP="009A0987">
      <w:pPr>
        <w:ind w:firstLine="720"/>
        <w:jc w:val="both"/>
      </w:pPr>
      <w:r>
        <w:t xml:space="preserve">3.1.6.4. </w:t>
      </w:r>
      <w:proofErr w:type="gramStart"/>
      <w:r w:rsidRPr="000E3551">
        <w:t xml:space="preserve">По окончании работы Комиссии председатель межведомственной комиссии в течение 6 дней составляет в 3 экземплярах заключение о признании помещения пригодным </w:t>
      </w:r>
      <w:r w:rsidRPr="000E3551">
        <w:lastRenderedPageBreak/>
        <w:t>(непригодным) для постоянного проживания или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</w:t>
      </w:r>
      <w:proofErr w:type="gramEnd"/>
      <w:r w:rsidRPr="000E3551">
        <w:t xml:space="preserve"> завершения – о продолжении процедуры оценки по форме, установленной </w:t>
      </w:r>
      <w:r w:rsidRPr="000E3551">
        <w:rPr>
          <w:color w:val="252525"/>
        </w:rPr>
        <w:t>Положением.</w:t>
      </w:r>
    </w:p>
    <w:p w:rsidR="009A0987" w:rsidRPr="000E3551" w:rsidRDefault="009A0987" w:rsidP="009A0987">
      <w:pPr>
        <w:ind w:firstLine="720"/>
        <w:jc w:val="both"/>
      </w:pPr>
      <w:r w:rsidRPr="000E3551">
        <w:t xml:space="preserve">Председатель межведомственной комиссии обеспечивает подписание заключения Комиссии всеми членами Комиссии, присутствовавшими на заседании Комиссии, и  в течение 1 дня направляет один экземпляр заключения Комиссии Глава </w:t>
      </w:r>
      <w:r>
        <w:t>Новотельбинского  муниципального образования</w:t>
      </w:r>
      <w:r w:rsidRPr="000E3551">
        <w:t>.</w:t>
      </w:r>
    </w:p>
    <w:p w:rsidR="009A0987" w:rsidRDefault="009A0987" w:rsidP="009A0987">
      <w:pPr>
        <w:tabs>
          <w:tab w:val="left" w:pos="-3420"/>
        </w:tabs>
        <w:ind w:firstLine="720"/>
        <w:jc w:val="both"/>
      </w:pPr>
      <w:r w:rsidRPr="000E3551">
        <w:t xml:space="preserve">Максимальный срок исполнения данной административной процедуры составляет 7 дней. </w:t>
      </w:r>
    </w:p>
    <w:p w:rsidR="009A0987" w:rsidRPr="000E3551" w:rsidRDefault="009A0987" w:rsidP="009A0987">
      <w:pPr>
        <w:tabs>
          <w:tab w:val="left" w:pos="-3420"/>
        </w:tabs>
        <w:ind w:firstLine="720"/>
        <w:jc w:val="both"/>
      </w:pPr>
      <w:r>
        <w:t>3.1.6.5. Способ фиксации – на бумажном носителе.</w:t>
      </w:r>
    </w:p>
    <w:p w:rsidR="009A0987" w:rsidRDefault="009A0987" w:rsidP="009A0987">
      <w:pPr>
        <w:ind w:firstLine="720"/>
        <w:jc w:val="both"/>
      </w:pPr>
      <w:bookmarkStart w:id="12" w:name="sub_36"/>
      <w:bookmarkEnd w:id="11"/>
      <w:r>
        <w:rPr>
          <w:b/>
        </w:rPr>
        <w:t xml:space="preserve">3.1.7. </w:t>
      </w:r>
      <w:r w:rsidRPr="00C54557">
        <w:rPr>
          <w:b/>
        </w:rPr>
        <w:t>Принятие администрацией решения по итогам работы комиссии</w:t>
      </w:r>
      <w:r>
        <w:t xml:space="preserve">. </w:t>
      </w:r>
    </w:p>
    <w:p w:rsidR="009A0987" w:rsidRPr="000E3551" w:rsidRDefault="009A0987" w:rsidP="009A0987">
      <w:pPr>
        <w:ind w:firstLine="720"/>
        <w:jc w:val="both"/>
      </w:pPr>
      <w:r>
        <w:t xml:space="preserve">3.1.7.1. </w:t>
      </w:r>
      <w:r w:rsidRPr="000E3551">
        <w:t xml:space="preserve">Основанием для начала административной процедуры является получение </w:t>
      </w:r>
      <w:r>
        <w:t>Г</w:t>
      </w:r>
      <w:r w:rsidRPr="000E3551">
        <w:t xml:space="preserve">лавой </w:t>
      </w:r>
      <w:r>
        <w:t xml:space="preserve">Новотельбинского муниципального образования </w:t>
      </w:r>
      <w:r w:rsidRPr="000E3551">
        <w:t xml:space="preserve">заключения Комиссии о признании жилого помещения пригодным (непригодным) для постоянного проживания или о необходимости и возможности проведения капитального ремонта, реконструкции или перепланировки помещения. </w:t>
      </w:r>
    </w:p>
    <w:p w:rsidR="009A0987" w:rsidRPr="000E3551" w:rsidRDefault="009A0987" w:rsidP="009A0987">
      <w:pPr>
        <w:ind w:firstLine="720"/>
        <w:jc w:val="both"/>
      </w:pPr>
      <w:r>
        <w:t xml:space="preserve">3.1.7.2. </w:t>
      </w:r>
      <w:r w:rsidRPr="000E3551">
        <w:t>Ответственным за выполнение админ</w:t>
      </w:r>
      <w:r>
        <w:t>истративной процедуры является Г</w:t>
      </w:r>
      <w:r w:rsidRPr="000E3551">
        <w:t xml:space="preserve">лава </w:t>
      </w:r>
      <w:r>
        <w:t>Новотельбинского муниципального образования</w:t>
      </w:r>
      <w:r w:rsidRPr="000E3551">
        <w:t>.</w:t>
      </w:r>
    </w:p>
    <w:p w:rsidR="009A0987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5 дней. </w:t>
      </w:r>
    </w:p>
    <w:p w:rsidR="009A0987" w:rsidRPr="000E3551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4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1.7.3</w:t>
      </w:r>
      <w:r w:rsidRPr="008B547F">
        <w:rPr>
          <w:rFonts w:ascii="Times New Roman" w:hAnsi="Times New Roman" w:cs="Times New Roman"/>
          <w:sz w:val="24"/>
          <w:szCs w:val="24"/>
        </w:rPr>
        <w:t>.</w:t>
      </w:r>
      <w:r w:rsidRPr="006474E0">
        <w:t xml:space="preserve"> </w:t>
      </w:r>
      <w:r w:rsidRPr="008B547F">
        <w:rPr>
          <w:rFonts w:ascii="Times New Roman" w:hAnsi="Times New Roman" w:cs="Times New Roman"/>
          <w:sz w:val="24"/>
          <w:szCs w:val="24"/>
        </w:rPr>
        <w:t>Критериями принятия решения при осуществлении процедуры явл</w:t>
      </w:r>
      <w:r>
        <w:rPr>
          <w:rFonts w:ascii="Times New Roman" w:hAnsi="Times New Roman" w:cs="Times New Roman"/>
          <w:sz w:val="24"/>
          <w:szCs w:val="24"/>
        </w:rPr>
        <w:t>яется соответствие всех требований действующего законодательства.</w:t>
      </w:r>
    </w:p>
    <w:bookmarkEnd w:id="12"/>
    <w:p w:rsidR="009A0987" w:rsidRPr="000E3551" w:rsidRDefault="009A0987" w:rsidP="009A0987">
      <w:pPr>
        <w:ind w:firstLine="720"/>
        <w:jc w:val="both"/>
      </w:pPr>
      <w:r>
        <w:t xml:space="preserve">3.1.7.4. </w:t>
      </w:r>
      <w:r w:rsidRPr="009535A1">
        <w:t xml:space="preserve"> </w:t>
      </w:r>
      <w:r w:rsidRPr="000E3551">
        <w:t xml:space="preserve">На основании полученного заключения о признании жилого помещения </w:t>
      </w:r>
      <w:proofErr w:type="gramStart"/>
      <w:r w:rsidRPr="000E3551">
        <w:t>пригодным</w:t>
      </w:r>
      <w:proofErr w:type="gramEnd"/>
      <w:r w:rsidRPr="000E3551">
        <w:t xml:space="preserve"> (непригодным) для постоянного проживания или о необходимости и возможности проведения капитального ремонта, реконструкции или перепланировки помещения Глава </w:t>
      </w:r>
      <w:r>
        <w:t>Новотельбинского  муниципального образования</w:t>
      </w:r>
      <w:r w:rsidRPr="000E3551">
        <w:t xml:space="preserve"> в течение </w:t>
      </w:r>
      <w:r>
        <w:t>3 дней принимает постановление а</w:t>
      </w:r>
      <w:r w:rsidRPr="000E3551">
        <w:t xml:space="preserve">дминистрации </w:t>
      </w:r>
      <w:r>
        <w:t>Новотельбинского  муниципального образования</w:t>
      </w:r>
      <w:r w:rsidRPr="000E3551">
        <w:t xml:space="preserve"> о дальнейшем использовании жилого помещения.</w:t>
      </w:r>
    </w:p>
    <w:p w:rsidR="009A0987" w:rsidRPr="009535A1" w:rsidRDefault="009A0987" w:rsidP="009A0987">
      <w:pPr>
        <w:ind w:firstLine="708"/>
        <w:jc w:val="both"/>
      </w:pPr>
      <w:proofErr w:type="gramStart"/>
      <w:r w:rsidRPr="009535A1">
        <w:t xml:space="preserve">На основании заключения комиссии в случае признания жилого помещения непригодным для проживания, многоквартирного дома аварийным и подлежащим сносу в соответствии с принятым органом местного самоуправления решением секретарь комиссии в течении двух рабочих дней </w:t>
      </w:r>
      <w:r>
        <w:t xml:space="preserve">подготавливает  распоряжение </w:t>
      </w:r>
      <w:r w:rsidRPr="009535A1">
        <w:t xml:space="preserve">о признании жилого помещения непригодным для проживания и признании многоквартирного дома аварийным и подлежащим сносу или реконструкции и направляет его на подпись главе </w:t>
      </w:r>
      <w:r>
        <w:t>Новотельбинского  муниципального</w:t>
      </w:r>
      <w:proofErr w:type="gramEnd"/>
      <w:r>
        <w:t xml:space="preserve"> образования</w:t>
      </w:r>
      <w:r w:rsidRPr="009535A1">
        <w:t xml:space="preserve">. </w:t>
      </w:r>
    </w:p>
    <w:p w:rsidR="009A0987" w:rsidRPr="006E7C19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3.1.7.5. Способ фиксации – на бумажном носителе.</w:t>
      </w:r>
    </w:p>
    <w:p w:rsidR="009A0987" w:rsidRPr="00B05340" w:rsidRDefault="009A0987" w:rsidP="009A0987">
      <w:pPr>
        <w:autoSpaceDE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  <w:b/>
        </w:rPr>
        <w:t xml:space="preserve">3.1.8. </w:t>
      </w:r>
      <w:r w:rsidRPr="00B05340">
        <w:rPr>
          <w:rFonts w:ascii="Times New Roman CYR" w:hAnsi="Times New Roman CYR" w:cs="Times New Roman CYR"/>
          <w:b/>
        </w:rPr>
        <w:t>Выдача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9A0987" w:rsidRPr="00584A3D" w:rsidRDefault="009A0987" w:rsidP="009A0987">
      <w:pPr>
        <w:ind w:firstLine="720"/>
        <w:jc w:val="both"/>
      </w:pPr>
      <w:r>
        <w:t>3.1.8</w:t>
      </w:r>
      <w:r w:rsidRPr="00B05340">
        <w:t>.</w:t>
      </w:r>
      <w:r>
        <w:t>1.</w:t>
      </w:r>
      <w:r w:rsidRPr="00E37438">
        <w:t xml:space="preserve"> </w:t>
      </w:r>
      <w:r w:rsidRPr="006474E0">
        <w:t>Основанием для начала процедуры является</w:t>
      </w:r>
      <w:r w:rsidRPr="00B05340">
        <w:t xml:space="preserve"> </w:t>
      </w:r>
      <w:r w:rsidRPr="00E37438">
        <w:rPr>
          <w:rFonts w:ascii="Times New Roman CYR" w:hAnsi="Times New Roman CYR" w:cs="Times New Roman CYR"/>
        </w:rPr>
        <w:t>подписанное</w:t>
      </w:r>
      <w:r w:rsidRPr="00584A3D">
        <w:t xml:space="preserve"> </w:t>
      </w:r>
      <w:r>
        <w:t>постановление а</w:t>
      </w:r>
      <w:r w:rsidRPr="000E3551">
        <w:t xml:space="preserve">дминистрации </w:t>
      </w:r>
      <w:r>
        <w:t>Новотельбинского муниципального образования</w:t>
      </w:r>
      <w:r w:rsidRPr="000E3551">
        <w:t xml:space="preserve"> о дальнейшем использовании жилого поме</w:t>
      </w:r>
      <w:r>
        <w:t xml:space="preserve">щения и распоряжение </w:t>
      </w:r>
      <w:r w:rsidRPr="009535A1">
        <w:t>о признании жилого помещения непригодным для проживания и признании многоквартирного дома аварийным и подлежащим сносу или реконструкции</w:t>
      </w:r>
      <w:r>
        <w:rPr>
          <w:rFonts w:ascii="Times New Roman CYR" w:hAnsi="Times New Roman CYR" w:cs="Times New Roman CYR"/>
        </w:rPr>
        <w:t xml:space="preserve">, </w:t>
      </w:r>
      <w:r w:rsidRPr="00E37438">
        <w:rPr>
          <w:rFonts w:ascii="Times New Roman CYR" w:hAnsi="Times New Roman CYR" w:cs="Times New Roman CYR"/>
        </w:rPr>
        <w:t>либо отказ в предоставлении муниципальной услуги с указанием оснований.</w:t>
      </w:r>
    </w:p>
    <w:p w:rsidR="009A0987" w:rsidRPr="000E3551" w:rsidRDefault="009A0987" w:rsidP="009A0987">
      <w:pPr>
        <w:ind w:firstLine="720"/>
        <w:jc w:val="both"/>
      </w:pPr>
      <w:r>
        <w:t xml:space="preserve">3.1.8.2. </w:t>
      </w:r>
      <w:r w:rsidRPr="000E3551">
        <w:t>Ответственным за выполнение админ</w:t>
      </w:r>
      <w:r>
        <w:t>истративной процедуры является Г</w:t>
      </w:r>
      <w:r w:rsidRPr="000E3551">
        <w:t xml:space="preserve">лава </w:t>
      </w:r>
      <w:r>
        <w:t>Новотельбинского муниципального образования</w:t>
      </w:r>
      <w:r w:rsidRPr="000E3551">
        <w:t>.</w:t>
      </w:r>
    </w:p>
    <w:p w:rsidR="009A0987" w:rsidRPr="000E3551" w:rsidRDefault="009A0987" w:rsidP="009A0987">
      <w:pPr>
        <w:tabs>
          <w:tab w:val="left" w:pos="1770"/>
        </w:tabs>
        <w:ind w:firstLine="720"/>
        <w:jc w:val="both"/>
      </w:pPr>
      <w:r>
        <w:t xml:space="preserve">3.1.8.3. </w:t>
      </w:r>
      <w:r w:rsidRPr="000E3551">
        <w:t>Председатель межведомственной комиссии в течение 5 дней со дня получения поста</w:t>
      </w:r>
      <w:r>
        <w:t>новления а</w:t>
      </w:r>
      <w:r w:rsidRPr="000E3551">
        <w:t xml:space="preserve">дминистрации о дальнейшем использовании помещения направляет или выдает заявителю  или его уполномоченному представителю один экземпляр заключения Комиссии и постановления </w:t>
      </w:r>
      <w:r>
        <w:t>администрации</w:t>
      </w:r>
      <w:r w:rsidRPr="000E3551">
        <w:t>. Факт выдачи и получения заключения Комиссии и постанов</w:t>
      </w:r>
      <w:r>
        <w:t>ления а</w:t>
      </w:r>
      <w:r w:rsidRPr="000E3551">
        <w:t xml:space="preserve">дминистрации председатель межведомственной комиссии фиксирует в </w:t>
      </w:r>
      <w:r w:rsidRPr="000E3551">
        <w:lastRenderedPageBreak/>
        <w:t xml:space="preserve">журнале регистрации выданных заключений </w:t>
      </w:r>
      <w:r w:rsidRPr="000E3551">
        <w:rPr>
          <w:snapToGrid w:val="0"/>
        </w:rPr>
        <w:t>Комиссии и постано</w:t>
      </w:r>
      <w:r>
        <w:rPr>
          <w:snapToGrid w:val="0"/>
        </w:rPr>
        <w:t>влений  администрации заявителю.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Председатель межведомственной комиссии в течение 1 дня со дня получения поста</w:t>
      </w:r>
      <w:r>
        <w:t>новления а</w:t>
      </w:r>
      <w:r w:rsidRPr="000E3551">
        <w:t xml:space="preserve">дминистрации о дальнейшем использовании помещения приглашает заявителя или его уполномоченного представителя для получения заключения Комиссии и постановления </w:t>
      </w:r>
      <w:r>
        <w:t>администрации</w:t>
      </w:r>
      <w:r w:rsidRPr="000E3551">
        <w:t xml:space="preserve"> по телефону.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Явившийся в назначенный день заявитель (представитель заявителя) получает один экземпляр заклю</w:t>
      </w:r>
      <w:r>
        <w:t>чения Комиссии и постановления а</w:t>
      </w:r>
      <w:r w:rsidRPr="000E3551">
        <w:t xml:space="preserve">дминистрации, о чем проставляет подпись в соответствующей графе журнала. </w:t>
      </w:r>
    </w:p>
    <w:p w:rsidR="009A0987" w:rsidRPr="000E3551" w:rsidRDefault="009A0987" w:rsidP="009A0987">
      <w:pPr>
        <w:pStyle w:val="af1"/>
        <w:ind w:left="0" w:firstLine="720"/>
        <w:jc w:val="both"/>
      </w:pPr>
      <w:r w:rsidRPr="000E3551">
        <w:t>В случае неявки заявителя в течение 5 дней со дня получения председатель межведомственной комиссии  направляет один экземпляр заключения Комиссии и постановления Администрации заявителю по почте заказным письмом с уведомлением о вручении, о чем делает отметку в журнале.</w:t>
      </w:r>
    </w:p>
    <w:p w:rsidR="009A0987" w:rsidRPr="000E3551" w:rsidRDefault="009A0987" w:rsidP="009A0987">
      <w:pPr>
        <w:ind w:firstLine="720"/>
        <w:jc w:val="both"/>
      </w:pPr>
      <w:proofErr w:type="gramStart"/>
      <w:r w:rsidRPr="000E3551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председатель межведомственной комиссии  направляет постановление  заявителю не позднее 1 рабочего дня, следующего за днем оформления постановления.</w:t>
      </w:r>
      <w:proofErr w:type="gramEnd"/>
    </w:p>
    <w:p w:rsidR="009A0987" w:rsidRPr="007F289D" w:rsidRDefault="009A0987" w:rsidP="009A0987">
      <w:pPr>
        <w:ind w:firstLine="720"/>
        <w:jc w:val="both"/>
      </w:pPr>
      <w:r w:rsidRPr="000E3551">
        <w:t>В случае</w:t>
      </w:r>
      <w:proofErr w:type="gramStart"/>
      <w:r w:rsidRPr="000E3551">
        <w:t>,</w:t>
      </w:r>
      <w:proofErr w:type="gramEnd"/>
      <w:r w:rsidRPr="000E3551">
        <w:t xml:space="preserve">  если заявителем выступает инвалид или представитель других </w:t>
      </w:r>
      <w:proofErr w:type="spellStart"/>
      <w:r w:rsidRPr="000E3551">
        <w:t>маломобильных</w:t>
      </w:r>
      <w:proofErr w:type="spellEnd"/>
      <w:r w:rsidRPr="000E3551">
        <w:t xml:space="preserve"> групп населения, пользующийся в связи с заболеванием креслом-коляской, секретарь  межведомственной комиссии в 5-дневный срок направляет один экземпляр заключения заявителю по почте заказным письмом с уведомлением о вручении, о чем делает отметку в журнале.</w:t>
      </w:r>
    </w:p>
    <w:p w:rsidR="009A0987" w:rsidRPr="007F289D" w:rsidRDefault="009A0987" w:rsidP="009A09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3.1.8.4</w:t>
      </w:r>
      <w:r w:rsidRPr="007F289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(выдача) собственнику, заключения о признании помещения пригодным (непригодным) для постоянного проживания, а случае принятия органом местного самоуправления решения направление (выдача) собственнику постановления о признании дома аварийным и подлежащим сносу или реконструкции. </w:t>
      </w:r>
    </w:p>
    <w:p w:rsidR="009A0987" w:rsidRPr="00B05340" w:rsidRDefault="009A0987" w:rsidP="009A0987">
      <w:pPr>
        <w:autoSpaceDE w:val="0"/>
        <w:ind w:firstLine="708"/>
        <w:jc w:val="both"/>
      </w:pPr>
      <w:r w:rsidRPr="00B05340">
        <w:rPr>
          <w:rFonts w:ascii="Times New Roman CYR" w:hAnsi="Times New Roman CYR" w:cs="Times New Roman CYR"/>
        </w:rPr>
        <w:t>Срок выполнения административной процедуры - 3 дня.</w:t>
      </w:r>
    </w:p>
    <w:p w:rsidR="009A0987" w:rsidRDefault="009A0987" w:rsidP="009A0987">
      <w:pPr>
        <w:jc w:val="center"/>
        <w:rPr>
          <w:b/>
        </w:rPr>
      </w:pPr>
      <w:bookmarkStart w:id="13" w:name="4"/>
      <w:bookmarkEnd w:id="13"/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 xml:space="preserve">4.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исполнением административного регламента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 xml:space="preserve">4.1. Порядок осуществления текущего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ind w:right="-5"/>
        <w:jc w:val="both"/>
      </w:pPr>
      <w:r w:rsidRPr="002D5894">
        <w:t xml:space="preserve">      4.1.1.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 муниципального образования</w:t>
      </w:r>
      <w:r w:rsidRPr="002D5894">
        <w:t>.</w:t>
      </w:r>
    </w:p>
    <w:p w:rsidR="009A0987" w:rsidRPr="002D5894" w:rsidRDefault="009A0987" w:rsidP="009A0987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полнотой и качеством предоставления муниципальной услуги</w:t>
      </w:r>
    </w:p>
    <w:p w:rsidR="009A0987" w:rsidRPr="002D5894" w:rsidRDefault="009A0987" w:rsidP="009A0987">
      <w:pPr>
        <w:ind w:right="-5"/>
        <w:jc w:val="both"/>
      </w:pPr>
    </w:p>
    <w:p w:rsidR="009A0987" w:rsidRPr="002D5894" w:rsidRDefault="009A0987" w:rsidP="009A0987">
      <w:pPr>
        <w:ind w:right="-5"/>
        <w:jc w:val="both"/>
      </w:pPr>
      <w:r w:rsidRPr="002D5894">
        <w:t xml:space="preserve">      4.2.1. </w:t>
      </w:r>
      <w:proofErr w:type="gramStart"/>
      <w:r w:rsidRPr="002D5894">
        <w:t>Контроль за</w:t>
      </w:r>
      <w:proofErr w:type="gramEnd"/>
      <w:r w:rsidRPr="002D5894">
        <w:t xml:space="preserve">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lastRenderedPageBreak/>
        <w:t>периодическую отчетность о ходе исполнения  запросов;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9A0987" w:rsidRPr="002D5894" w:rsidRDefault="009A0987" w:rsidP="009A0987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9A0987" w:rsidRPr="002D5894" w:rsidRDefault="009A0987" w:rsidP="009A0987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9A0987" w:rsidRPr="002D5894" w:rsidRDefault="009A0987" w:rsidP="009A0987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A0987" w:rsidRPr="002D5894" w:rsidRDefault="009A0987" w:rsidP="009A0987">
      <w:pPr>
        <w:ind w:left="907"/>
        <w:rPr>
          <w:b/>
        </w:rPr>
      </w:pPr>
    </w:p>
    <w:p w:rsidR="009A0987" w:rsidRPr="002D5894" w:rsidRDefault="009A0987" w:rsidP="009A0987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9A0987" w:rsidRPr="002D5894" w:rsidRDefault="009A0987" w:rsidP="009A0987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A0987" w:rsidRPr="002D5894" w:rsidRDefault="009A0987" w:rsidP="009A0987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9A0987" w:rsidRPr="002D5894" w:rsidRDefault="009A0987" w:rsidP="009A0987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предоставлением муниципальной услуги, в том числе со стороны  граждан, их объединений и организаций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 4.4.1.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 муниципального образования</w:t>
      </w:r>
      <w:r w:rsidRPr="002D5894">
        <w:t>.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9A0987" w:rsidRPr="002D5894" w:rsidRDefault="009A0987" w:rsidP="009A0987">
      <w:pPr>
        <w:pStyle w:val="a6"/>
        <w:ind w:right="-5"/>
        <w:jc w:val="both"/>
      </w:pPr>
      <w:r w:rsidRPr="002D5894">
        <w:t xml:space="preserve">   4.4.3. </w:t>
      </w:r>
      <w:proofErr w:type="gramStart"/>
      <w:r w:rsidRPr="002D5894">
        <w:t>Контроль за</w:t>
      </w:r>
      <w:proofErr w:type="gramEnd"/>
      <w:r w:rsidRPr="002D5894"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9A0987" w:rsidRPr="002D5894" w:rsidRDefault="009A0987" w:rsidP="009A0987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 xml:space="preserve">Осуществлять </w:t>
      </w:r>
      <w:proofErr w:type="gramStart"/>
      <w:r w:rsidRPr="002D5894">
        <w:t>контроль за</w:t>
      </w:r>
      <w:proofErr w:type="gramEnd"/>
      <w:r w:rsidRPr="002D5894">
        <w:t xml:space="preserve">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9A0987" w:rsidRPr="002D5894" w:rsidRDefault="009A0987" w:rsidP="009A0987">
      <w:pPr>
        <w:autoSpaceDN w:val="0"/>
        <w:adjustRightInd w:val="0"/>
        <w:jc w:val="both"/>
        <w:outlineLvl w:val="2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9A0987" w:rsidRPr="002D5894" w:rsidRDefault="009A0987" w:rsidP="009A0987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9A0987" w:rsidRPr="002D5894" w:rsidRDefault="009A0987" w:rsidP="009A0987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9A0987" w:rsidRPr="002D5894" w:rsidRDefault="009A0987" w:rsidP="009A0987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9A0987" w:rsidRPr="002D5894" w:rsidRDefault="009A0987" w:rsidP="009A0987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9A0987" w:rsidRPr="002D5894" w:rsidRDefault="009A0987" w:rsidP="009A0987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9A0987" w:rsidRPr="002D5894" w:rsidRDefault="009A0987" w:rsidP="009A0987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  <w:r w:rsidRPr="002D5894">
        <w:t xml:space="preserve">в) если в обращении содержатся </w:t>
      </w:r>
      <w:proofErr w:type="gramStart"/>
      <w:r w:rsidRPr="002D5894">
        <w:t>нецензурные</w:t>
      </w:r>
      <w:proofErr w:type="gramEnd"/>
      <w:r w:rsidRPr="002D5894"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9A0987" w:rsidRPr="002D5894" w:rsidRDefault="009A0987" w:rsidP="009A0987">
      <w:pPr>
        <w:autoSpaceDN w:val="0"/>
        <w:adjustRightInd w:val="0"/>
        <w:ind w:firstLine="720"/>
        <w:jc w:val="both"/>
        <w:outlineLvl w:val="0"/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proofErr w:type="gramStart"/>
      <w:r w:rsidRPr="002D5894"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</w:t>
      </w:r>
      <w:r w:rsidRPr="002D5894">
        <w:lastRenderedPageBreak/>
        <w:t>указанное обращение</w:t>
      </w:r>
      <w:proofErr w:type="gramEnd"/>
      <w:r w:rsidRPr="002D5894">
        <w:t xml:space="preserve">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2D5894">
        <w:t>О данном решении уведомляется гражданин, направивший обращение;</w:t>
      </w:r>
      <w:proofErr w:type="gramEnd"/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9A0987" w:rsidRPr="002D5894" w:rsidRDefault="009A0987" w:rsidP="009A0987">
      <w:pPr>
        <w:jc w:val="center"/>
        <w:rPr>
          <w:b/>
        </w:rPr>
      </w:pPr>
    </w:p>
    <w:p w:rsidR="009A0987" w:rsidRPr="002D5894" w:rsidRDefault="009A0987" w:rsidP="009A0987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9A0987" w:rsidRPr="002D5894" w:rsidRDefault="009A0987" w:rsidP="009A0987">
      <w:pPr>
        <w:jc w:val="both"/>
        <w:rPr>
          <w:b/>
        </w:rPr>
      </w:pPr>
    </w:p>
    <w:p w:rsidR="009A0987" w:rsidRPr="002D5894" w:rsidRDefault="009A0987" w:rsidP="009A0987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 xml:space="preserve">5.6.1. </w:t>
      </w:r>
      <w:proofErr w:type="gramStart"/>
      <w:r w:rsidRPr="002D5894">
        <w:rPr>
          <w:rStyle w:val="a7"/>
          <w:b w:val="0"/>
        </w:rPr>
        <w:t>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A0987" w:rsidRPr="002D5894" w:rsidRDefault="009A0987" w:rsidP="009A0987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9A0987" w:rsidRPr="002D5894" w:rsidRDefault="009A0987" w:rsidP="009A0987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9A0987" w:rsidRPr="002D5894" w:rsidRDefault="009A0987" w:rsidP="009A0987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9A0987" w:rsidRPr="002D5894" w:rsidRDefault="009A0987" w:rsidP="009A0987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A0987" w:rsidRPr="002D5894" w:rsidRDefault="009A0987" w:rsidP="009A0987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9A0987" w:rsidRPr="002D5894" w:rsidRDefault="009A0987" w:rsidP="009A0987">
      <w:pPr>
        <w:tabs>
          <w:tab w:val="left" w:pos="1440"/>
        </w:tabs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9A0987" w:rsidRPr="002D5894" w:rsidRDefault="009A0987" w:rsidP="009A0987">
      <w:pPr>
        <w:rPr>
          <w:b/>
        </w:rPr>
      </w:pPr>
    </w:p>
    <w:p w:rsidR="009A0987" w:rsidRPr="002D5894" w:rsidRDefault="009A0987" w:rsidP="009A0987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9A0987" w:rsidRPr="002D5894" w:rsidRDefault="009A0987" w:rsidP="009A0987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 Ленина, 1</w:t>
      </w:r>
    </w:p>
    <w:p w:rsidR="009A0987" w:rsidRPr="002D5894" w:rsidRDefault="009A0987" w:rsidP="009A0987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9A0987" w:rsidRPr="002D5894" w:rsidRDefault="009A0987" w:rsidP="009A0987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</w:t>
      </w:r>
    </w:p>
    <w:p w:rsidR="009A0987" w:rsidRDefault="009A0987" w:rsidP="009A0987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9A0987" w:rsidRPr="002D5894" w:rsidRDefault="009A0987" w:rsidP="009A0987">
      <w:pPr>
        <w:ind w:right="-5"/>
        <w:jc w:val="both"/>
      </w:pPr>
      <w:r w:rsidRPr="002D5894">
        <w:tab/>
        <w:t xml:space="preserve">    в судебном порядке.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9A0987" w:rsidRPr="002D5894" w:rsidRDefault="009A0987" w:rsidP="009A0987">
      <w:pPr>
        <w:jc w:val="both"/>
        <w:rPr>
          <w:b/>
        </w:rPr>
      </w:pPr>
    </w:p>
    <w:p w:rsidR="009A0987" w:rsidRPr="002D5894" w:rsidRDefault="009A0987" w:rsidP="009A0987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</w:t>
      </w:r>
      <w:r w:rsidRPr="002D5894">
        <w:lastRenderedPageBreak/>
        <w:t>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proofErr w:type="gramStart"/>
      <w:r>
        <w:t>,</w:t>
      </w:r>
      <w:proofErr w:type="gramEnd"/>
      <w:r w:rsidRPr="002D5894">
        <w:t xml:space="preserve"> чем на 30 календарных дней, уведомив об этом заявителя. </w:t>
      </w:r>
    </w:p>
    <w:p w:rsidR="009A0987" w:rsidRPr="002D5894" w:rsidRDefault="009A0987" w:rsidP="009A0987">
      <w:pPr>
        <w:jc w:val="both"/>
      </w:pPr>
    </w:p>
    <w:p w:rsidR="009A0987" w:rsidRPr="002D5894" w:rsidRDefault="009A0987" w:rsidP="009A0987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9A0987" w:rsidRPr="002D5894" w:rsidRDefault="009A0987" w:rsidP="009A0987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9A0987" w:rsidRPr="002D5894" w:rsidRDefault="009A0987" w:rsidP="009A0987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9A0987" w:rsidRPr="006474E0" w:rsidRDefault="009A0987" w:rsidP="009A0987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9A0987" w:rsidRPr="006474E0" w:rsidRDefault="009A0987" w:rsidP="009A0987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9A0987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A0987" w:rsidRPr="006474E0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«Признание в установленном порядке </w:t>
      </w:r>
      <w:proofErr w:type="gramStart"/>
      <w:r>
        <w:rPr>
          <w:bCs/>
        </w:rPr>
        <w:t>жилых</w:t>
      </w:r>
      <w:proofErr w:type="gramEnd"/>
      <w:r>
        <w:rPr>
          <w:bCs/>
        </w:rPr>
        <w:t xml:space="preserve">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помещений муниципального жилищного фонда </w:t>
      </w:r>
    </w:p>
    <w:p w:rsidR="009A0987" w:rsidRDefault="009A0987" w:rsidP="009A0987">
      <w:pPr>
        <w:tabs>
          <w:tab w:val="left" w:pos="6848"/>
        </w:tabs>
        <w:ind w:firstLine="709"/>
        <w:jc w:val="right"/>
      </w:pPr>
      <w:proofErr w:type="gramStart"/>
      <w:r>
        <w:rPr>
          <w:bCs/>
        </w:rPr>
        <w:t>непригодными</w:t>
      </w:r>
      <w:proofErr w:type="gramEnd"/>
      <w:r>
        <w:rPr>
          <w:bCs/>
        </w:rPr>
        <w:t xml:space="preserve"> для проживания</w:t>
      </w:r>
      <w:r w:rsidRPr="003B51FC">
        <w:t xml:space="preserve"> </w:t>
      </w:r>
      <w:r w:rsidRPr="009F680C">
        <w:t xml:space="preserve">и многоквартирного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9F680C">
        <w:t>дома аварийным и подлежащим сносу или реконструкции</w:t>
      </w:r>
      <w:r>
        <w:t>»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</w:p>
    <w:p w:rsidR="009A0987" w:rsidRPr="006474E0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9A0987" w:rsidRPr="006474E0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</w:p>
    <w:p w:rsidR="009A0987" w:rsidRDefault="009A0987" w:rsidP="009A0987">
      <w:pPr>
        <w:ind w:firstLine="709"/>
        <w:jc w:val="right"/>
      </w:pPr>
      <w:r w:rsidRPr="006474E0">
        <w:t xml:space="preserve">В </w:t>
      </w:r>
      <w:r>
        <w:t xml:space="preserve"> межведомственную комиссию</w:t>
      </w:r>
      <w:r w:rsidRPr="006D0BDB">
        <w:t xml:space="preserve"> о </w:t>
      </w:r>
    </w:p>
    <w:p w:rsidR="009A0987" w:rsidRDefault="009A0987" w:rsidP="009A0987">
      <w:pPr>
        <w:ind w:firstLine="709"/>
        <w:jc w:val="right"/>
      </w:pPr>
      <w:proofErr w:type="gramStart"/>
      <w:r w:rsidRPr="006D0BDB">
        <w:t>признании</w:t>
      </w:r>
      <w:proofErr w:type="gramEnd"/>
      <w:r w:rsidRPr="006D0BDB">
        <w:t xml:space="preserve"> помещения жилым помещением, </w:t>
      </w:r>
    </w:p>
    <w:p w:rsidR="009A0987" w:rsidRDefault="009A0987" w:rsidP="009A0987">
      <w:pPr>
        <w:ind w:firstLine="709"/>
        <w:jc w:val="right"/>
      </w:pPr>
      <w:r w:rsidRPr="006D0BDB">
        <w:t xml:space="preserve">жилого помещения </w:t>
      </w:r>
      <w:proofErr w:type="gramStart"/>
      <w:r w:rsidRPr="006D0BDB">
        <w:t>непригодным</w:t>
      </w:r>
      <w:proofErr w:type="gramEnd"/>
      <w:r w:rsidRPr="006D0BDB">
        <w:t xml:space="preserve"> </w:t>
      </w:r>
    </w:p>
    <w:p w:rsidR="009A0987" w:rsidRDefault="009A0987" w:rsidP="009A0987">
      <w:pPr>
        <w:ind w:firstLine="709"/>
        <w:jc w:val="right"/>
      </w:pPr>
      <w:r w:rsidRPr="006D0BDB">
        <w:t xml:space="preserve">для проживания и многоквартирного дома </w:t>
      </w:r>
    </w:p>
    <w:p w:rsidR="009A0987" w:rsidRPr="006474E0" w:rsidRDefault="009A0987" w:rsidP="009A0987">
      <w:pPr>
        <w:ind w:firstLine="709"/>
        <w:jc w:val="right"/>
      </w:pPr>
      <w:r w:rsidRPr="006D0BDB">
        <w:t>аварийным и подлежащим сносу</w:t>
      </w:r>
    </w:p>
    <w:p w:rsidR="009A0987" w:rsidRPr="002D5894" w:rsidRDefault="009A0987" w:rsidP="009A0987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</w:t>
      </w:r>
    </w:p>
    <w:p w:rsidR="009A0987" w:rsidRPr="006474E0" w:rsidRDefault="009A0987" w:rsidP="009A0987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9A0987" w:rsidRDefault="009A0987" w:rsidP="009A0987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  <w:r>
        <w:t>От________________________________________________</w:t>
      </w:r>
    </w:p>
    <w:p w:rsidR="009A0987" w:rsidRDefault="009A0987" w:rsidP="009A0987">
      <w:pPr>
        <w:tabs>
          <w:tab w:val="left" w:pos="2127"/>
          <w:tab w:val="left" w:pos="3633"/>
          <w:tab w:val="center" w:pos="4677"/>
        </w:tabs>
      </w:pPr>
    </w:p>
    <w:p w:rsidR="009A0987" w:rsidRPr="006474E0" w:rsidRDefault="009A0987" w:rsidP="009A0987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9A0987" w:rsidRPr="0068136A" w:rsidRDefault="009A0987" w:rsidP="009A098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9A0987" w:rsidRPr="00995E9A" w:rsidRDefault="009A0987" w:rsidP="009A0987">
      <w:pPr>
        <w:ind w:firstLine="333"/>
        <w:jc w:val="center"/>
        <w:rPr>
          <w:sz w:val="28"/>
          <w:szCs w:val="28"/>
          <w:lang w:eastAsia="ar-SA"/>
        </w:rPr>
      </w:pPr>
    </w:p>
    <w:p w:rsidR="009A0987" w:rsidRPr="00DC584E" w:rsidRDefault="009A0987" w:rsidP="009A0987">
      <w:pPr>
        <w:spacing w:line="336" w:lineRule="auto"/>
        <w:jc w:val="both"/>
      </w:pPr>
      <w:r w:rsidRPr="00DC584E">
        <w:t>Прошу провести обследование жилого помещения: __________________________________________________,</w:t>
      </w:r>
    </w:p>
    <w:p w:rsidR="009A0987" w:rsidRPr="00DC584E" w:rsidRDefault="009A0987" w:rsidP="009A0987">
      <w:pPr>
        <w:spacing w:line="336" w:lineRule="auto"/>
        <w:jc w:val="both"/>
      </w:pPr>
      <w:r w:rsidRPr="00DC584E">
        <w:rPr>
          <w:vertAlign w:val="superscript"/>
        </w:rPr>
        <w:t xml:space="preserve">                                                </w:t>
      </w:r>
      <w:r w:rsidRPr="00DC584E">
        <w:t>                                         </w:t>
      </w:r>
      <w:r w:rsidRPr="00DC584E">
        <w:rPr>
          <w:vertAlign w:val="superscript"/>
        </w:rPr>
        <w:t>(наименование объекта)</w:t>
      </w:r>
    </w:p>
    <w:p w:rsidR="009A0987" w:rsidRPr="00DC584E" w:rsidRDefault="009A0987" w:rsidP="009A0987">
      <w:pPr>
        <w:spacing w:line="336" w:lineRule="auto"/>
        <w:jc w:val="both"/>
      </w:pPr>
      <w:proofErr w:type="gramStart"/>
      <w:r>
        <w:t>расположенного</w:t>
      </w:r>
      <w:proofErr w:type="gramEnd"/>
      <w:r w:rsidRPr="00DC584E">
        <w:t xml:space="preserve">  по адресу _________________________________________</w:t>
      </w:r>
    </w:p>
    <w:p w:rsidR="009A0987" w:rsidRPr="00DC584E" w:rsidRDefault="009A0987" w:rsidP="009A0987">
      <w:pPr>
        <w:spacing w:line="336" w:lineRule="auto"/>
        <w:jc w:val="both"/>
        <w:rPr>
          <w:rFonts w:ascii="Calibri" w:hAnsi="Calibri"/>
        </w:rPr>
      </w:pPr>
      <w:r w:rsidRPr="00DC584E">
        <w:t> </w:t>
      </w:r>
    </w:p>
    <w:p w:rsidR="009A0987" w:rsidRPr="00DC584E" w:rsidRDefault="009A0987" w:rsidP="009A0987">
      <w:pPr>
        <w:ind w:firstLine="709"/>
        <w:jc w:val="both"/>
      </w:pPr>
    </w:p>
    <w:p w:rsidR="009A0987" w:rsidRPr="00DC584E" w:rsidRDefault="009A0987" w:rsidP="009A0987">
      <w:pPr>
        <w:ind w:firstLine="709"/>
        <w:jc w:val="both"/>
      </w:pPr>
      <w:r w:rsidRPr="00DC584E">
        <w:t>К заявлению прилагаются следующие документы: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Pr="00DC584E" w:rsidRDefault="009A0987" w:rsidP="009A0987">
      <w:pPr>
        <w:ind w:firstLine="709"/>
        <w:jc w:val="both"/>
      </w:pPr>
      <w:r w:rsidRPr="00DC584E">
        <w:t>__________________________________________</w:t>
      </w: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Default="009A0987" w:rsidP="009A0987">
      <w:pPr>
        <w:jc w:val="both"/>
        <w:rPr>
          <w:sz w:val="28"/>
          <w:szCs w:val="28"/>
        </w:rPr>
      </w:pP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Подпись ______________ ______________________________ </w:t>
      </w: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9A0987" w:rsidRPr="0068136A" w:rsidRDefault="009A0987" w:rsidP="009A0987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Дата </w:t>
      </w:r>
      <w:r>
        <w:rPr>
          <w:lang w:eastAsia="ar-SA"/>
        </w:rPr>
        <w:t xml:space="preserve">____________________ </w:t>
      </w:r>
    </w:p>
    <w:p w:rsidR="009A0987" w:rsidRPr="006474E0" w:rsidRDefault="009A0987" w:rsidP="009A0987"/>
    <w:p w:rsidR="009A0987" w:rsidRPr="006474E0" w:rsidRDefault="009A0987" w:rsidP="009A0987"/>
    <w:p w:rsidR="009A0987" w:rsidRPr="006474E0" w:rsidRDefault="009A0987" w:rsidP="009A0987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9A0987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A0987" w:rsidRPr="006474E0" w:rsidRDefault="009A0987" w:rsidP="009A09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«Признание в установленном порядке </w:t>
      </w:r>
      <w:proofErr w:type="gramStart"/>
      <w:r>
        <w:rPr>
          <w:bCs/>
        </w:rPr>
        <w:t>жилых</w:t>
      </w:r>
      <w:proofErr w:type="gramEnd"/>
      <w:r>
        <w:rPr>
          <w:bCs/>
        </w:rPr>
        <w:t xml:space="preserve">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помещений муниципального жилищного фонда </w:t>
      </w:r>
    </w:p>
    <w:p w:rsidR="009A0987" w:rsidRDefault="009A0987" w:rsidP="009A0987">
      <w:pPr>
        <w:tabs>
          <w:tab w:val="left" w:pos="6848"/>
        </w:tabs>
        <w:ind w:firstLine="709"/>
        <w:jc w:val="right"/>
      </w:pPr>
      <w:proofErr w:type="gramStart"/>
      <w:r>
        <w:rPr>
          <w:bCs/>
        </w:rPr>
        <w:t>непригодными</w:t>
      </w:r>
      <w:proofErr w:type="gramEnd"/>
      <w:r>
        <w:rPr>
          <w:bCs/>
        </w:rPr>
        <w:t xml:space="preserve"> для проживания</w:t>
      </w:r>
      <w:r w:rsidRPr="003B51FC">
        <w:t xml:space="preserve"> </w:t>
      </w:r>
      <w:r w:rsidRPr="009F680C">
        <w:t xml:space="preserve">и многоквартирного </w:t>
      </w:r>
    </w:p>
    <w:p w:rsidR="009A0987" w:rsidRDefault="009A0987" w:rsidP="009A0987">
      <w:pPr>
        <w:tabs>
          <w:tab w:val="left" w:pos="6848"/>
        </w:tabs>
        <w:ind w:firstLine="709"/>
        <w:jc w:val="right"/>
        <w:rPr>
          <w:b/>
          <w:bCs/>
        </w:rPr>
      </w:pPr>
      <w:r w:rsidRPr="009F680C">
        <w:t>дома аварийным и подлежащим сносу или реконструкции</w:t>
      </w:r>
      <w:r>
        <w:t>»</w:t>
      </w:r>
    </w:p>
    <w:p w:rsidR="009A0987" w:rsidRDefault="009A0987" w:rsidP="009A0987">
      <w:pPr>
        <w:rPr>
          <w:lang w:eastAsia="ar-SA"/>
        </w:rPr>
      </w:pPr>
    </w:p>
    <w:p w:rsidR="009A0987" w:rsidRDefault="009A0987" w:rsidP="009A0987">
      <w:pPr>
        <w:rPr>
          <w:lang w:eastAsia="ar-SA"/>
        </w:rPr>
      </w:pPr>
    </w:p>
    <w:p w:rsidR="009A0987" w:rsidRPr="006474E0" w:rsidRDefault="009A0987" w:rsidP="009A0987">
      <w:pPr>
        <w:jc w:val="center"/>
      </w:pPr>
      <w:r w:rsidRPr="006474E0">
        <w:t>БЛОК-СХЕМА</w:t>
      </w:r>
    </w:p>
    <w:p w:rsidR="009A0987" w:rsidRPr="006474E0" w:rsidRDefault="009A0987" w:rsidP="009A0987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9A0987" w:rsidRPr="0068136A" w:rsidRDefault="009A0987" w:rsidP="009A0987">
      <w:pPr>
        <w:jc w:val="center"/>
      </w:pPr>
      <w:r w:rsidRPr="006474E0">
        <w:t xml:space="preserve">муниципальной услуги </w:t>
      </w:r>
      <w:r>
        <w:rPr>
          <w:bCs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3B51FC">
        <w:t xml:space="preserve"> </w:t>
      </w:r>
      <w:r w:rsidRPr="009F680C">
        <w:t>и многоквартирного дома аварийным и подлежащим сносу или реконструкции</w:t>
      </w:r>
    </w:p>
    <w:p w:rsidR="009A0987" w:rsidRDefault="009A0987" w:rsidP="009A0987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70"/>
        <w:gridCol w:w="811"/>
      </w:tblGrid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</w:pPr>
          </w:p>
          <w:p w:rsidR="009A0987" w:rsidRPr="0068136A" w:rsidRDefault="009A0987" w:rsidP="00931943">
            <w:pPr>
              <w:autoSpaceDE w:val="0"/>
              <w:jc w:val="center"/>
            </w:pPr>
            <w:r w:rsidRPr="00641E4C">
              <w:t>прием и регистрация заявления о предоставлении муниципальной услуги</w:t>
            </w:r>
          </w:p>
        </w:tc>
      </w:tr>
      <w:tr w:rsidR="009A0987" w:rsidTr="00931943">
        <w:tblPrEx>
          <w:tblCellMar>
            <w:left w:w="0" w:type="dxa"/>
            <w:right w:w="0" w:type="dxa"/>
          </w:tblCellMar>
        </w:tblPrEx>
        <w:tc>
          <w:tcPr>
            <w:tcW w:w="8970" w:type="dxa"/>
            <w:tcBorders>
              <w:top w:val="single" w:sz="4" w:space="0" w:color="000000"/>
              <w:bottom w:val="single" w:sz="4" w:space="0" w:color="000000"/>
            </w:tcBorders>
          </w:tcPr>
          <w:p w:rsidR="009A0987" w:rsidRDefault="008903CC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3CC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2.15pt;margin-top:-.85pt;width:38.25pt;height:27.95pt;z-index:251660288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Pr="0068136A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9A0987" w:rsidRDefault="009A0987" w:rsidP="00931943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ind w:firstLine="720"/>
              <w:jc w:val="both"/>
            </w:pPr>
            <w:r w:rsidRPr="00641E4C">
              <w:t>рассмотрение заявления и принятие решения</w:t>
            </w:r>
            <w:r w:rsidRPr="00EB522F">
              <w:t xml:space="preserve"> </w:t>
            </w:r>
            <w:r>
              <w:t>о предоставлении муниципальной услуги</w:t>
            </w:r>
            <w:r w:rsidRPr="00641E4C">
              <w:t>, либо подготовка отказа в предоставлении муниципальной услуги с указанием оснований;</w:t>
            </w:r>
            <w:r w:rsidRPr="00EB522F">
              <w:t xml:space="preserve"> </w:t>
            </w:r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8903CC" w:rsidP="00931943">
            <w:pPr>
              <w:autoSpaceDE w:val="0"/>
              <w:jc w:val="center"/>
              <w:rPr>
                <w:sz w:val="20"/>
                <w:szCs w:val="20"/>
              </w:rPr>
            </w:pPr>
            <w:r w:rsidRPr="008903CC">
              <w:rPr>
                <w:noProof/>
              </w:rPr>
              <w:pict>
                <v:shape id="_x0000_s1027" type="#_x0000_t67" style="position:absolute;left:0;text-align:left;margin-left:206.75pt;margin-top:10.2pt;width:38.25pt;height:27.95pt;z-index:251661312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</w:tc>
      </w:tr>
      <w:tr w:rsidR="009A0987" w:rsidRPr="00DC584E" w:rsidTr="00931943">
        <w:tblPrEx>
          <w:tblCellMar>
            <w:left w:w="0" w:type="dxa"/>
            <w:right w:w="0" w:type="dxa"/>
          </w:tblCellMar>
        </w:tblPrEx>
        <w:tc>
          <w:tcPr>
            <w:tcW w:w="8970" w:type="dxa"/>
            <w:tcBorders>
              <w:top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Default="009A0987" w:rsidP="00931943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1" w:type="dxa"/>
          </w:tcPr>
          <w:p w:rsidR="009A0987" w:rsidRPr="00DC584E" w:rsidRDefault="009A0987" w:rsidP="00931943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987" w:rsidRPr="00D31206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Default="009A0987" w:rsidP="00931943">
            <w:pPr>
              <w:ind w:firstLine="720"/>
              <w:jc w:val="both"/>
            </w:pPr>
            <w:r>
              <w:t>работа Комиссии по оценке пригодности (непригодности) жилых помещений для постоянного проживания;</w:t>
            </w:r>
          </w:p>
          <w:p w:rsidR="009A0987" w:rsidRDefault="008903CC" w:rsidP="0093194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8903CC">
              <w:rPr>
                <w:noProof/>
              </w:rPr>
              <w:pict>
                <v:shape id="_x0000_s1030" type="#_x0000_t67" style="position:absolute;left:0;text-align:left;margin-left:211.25pt;margin-top:11.1pt;width:38.25pt;height:27.95pt;z-index:251664384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987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9A0987" w:rsidRPr="00DC584E" w:rsidRDefault="009A0987" w:rsidP="00931943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t xml:space="preserve">составление акта обследования помещения (в случае принятия Комиссией решения о необходимости проведения обследования), согласно </w:t>
            </w:r>
            <w:hyperlink r:id="rId21" w:history="1">
              <w:r>
                <w:rPr>
                  <w:rStyle w:val="af8"/>
                </w:rPr>
                <w:t>приложению 2</w:t>
              </w:r>
            </w:hyperlink>
            <w:r>
      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      </w:r>
            <w:hyperlink r:id="rId22" w:history="1">
              <w:r>
                <w:rPr>
                  <w:rStyle w:val="af8"/>
                </w:rPr>
                <w:t>Постановлением</w:t>
              </w:r>
            </w:hyperlink>
            <w:r>
              <w:t xml:space="preserve"> Правительства РФ от 28 января 2006 г. N47, и составление Комиссией заключения, на основании выводов и рекомендаций, указанных в акте</w:t>
            </w:r>
            <w:proofErr w:type="gramEnd"/>
          </w:p>
          <w:p w:rsidR="009A0987" w:rsidRDefault="008903CC" w:rsidP="00931943">
            <w:pPr>
              <w:autoSpaceDE w:val="0"/>
              <w:jc w:val="center"/>
              <w:rPr>
                <w:sz w:val="20"/>
                <w:szCs w:val="20"/>
              </w:rPr>
            </w:pPr>
            <w:r w:rsidRPr="008903CC"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pict>
                <v:shape id="_x0000_s1031" type="#_x0000_t67" style="position:absolute;left:0;text-align:left;margin-left:211.25pt;margin-top:.8pt;width:38.25pt;height:27.95pt;z-index:251665408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Default="008903CC" w:rsidP="00931943">
            <w:pPr>
              <w:ind w:firstLine="720"/>
              <w:jc w:val="both"/>
            </w:pPr>
            <w:r>
              <w:rPr>
                <w:noProof/>
              </w:rPr>
              <w:pict>
                <v:shape id="_x0000_s1028" type="#_x0000_t67" style="position:absolute;left:0;text-align:left;margin-left:215.45pt;margin-top:78.4pt;width:38.25pt;height:27.95pt;z-index:251662336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  <w:proofErr w:type="gramStart"/>
            <w:r w:rsidR="009A0987">
              <w:t xml:space="preserve">составление Комиссией заключения о признании жилого помещения соответствующим (несоответствующим) установленным требованиям и пригодным (не пригодным) для проживания (далее - заключение), по форме согласно </w:t>
            </w:r>
            <w:hyperlink r:id="rId23" w:history="1">
              <w:r w:rsidR="009A0987">
                <w:rPr>
                  <w:rStyle w:val="af8"/>
                </w:rPr>
                <w:t>приложению 1</w:t>
              </w:r>
            </w:hyperlink>
            <w:r w:rsidR="009A0987">
              <w:t xml:space="preserve">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</w:t>
            </w:r>
            <w:hyperlink r:id="rId24" w:history="1">
              <w:r w:rsidR="009A0987">
                <w:rPr>
                  <w:rStyle w:val="af8"/>
                </w:rPr>
                <w:t>Постановлением</w:t>
              </w:r>
            </w:hyperlink>
            <w:r w:rsidR="009A0987">
              <w:t xml:space="preserve"> Правительства РФ от 28 января 2006 г. N47</w:t>
            </w:r>
            <w:proofErr w:type="gramEnd"/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DC584E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  <w:r>
              <w:t>принятие администрацией решения по итогам работы Комиссии;</w:t>
            </w:r>
          </w:p>
          <w:p w:rsidR="009A0987" w:rsidRDefault="008903CC" w:rsidP="00931943">
            <w:pPr>
              <w:autoSpaceDE w:val="0"/>
              <w:jc w:val="center"/>
              <w:rPr>
                <w:sz w:val="20"/>
                <w:szCs w:val="20"/>
              </w:rPr>
            </w:pPr>
            <w:r w:rsidRPr="008903CC">
              <w:rPr>
                <w:noProof/>
              </w:rPr>
              <w:pict>
                <v:shape id="_x0000_s1029" type="#_x0000_t67" style="position:absolute;left:0;text-align:left;margin-left:215.45pt;margin-top:1.15pt;width:38.25pt;height:27.95pt;z-index:251663360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9A0987" w:rsidRDefault="009A0987" w:rsidP="00931943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A0987" w:rsidRPr="00DC584E" w:rsidRDefault="009A0987" w:rsidP="00931943">
            <w:pPr>
              <w:autoSpaceDE w:val="0"/>
              <w:rPr>
                <w:sz w:val="20"/>
                <w:szCs w:val="20"/>
              </w:rPr>
            </w:pPr>
          </w:p>
        </w:tc>
      </w:tr>
      <w:tr w:rsidR="009A0987" w:rsidTr="00931943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87" w:rsidRPr="00C54557" w:rsidRDefault="009A0987" w:rsidP="00931943">
            <w:pPr>
              <w:autoSpaceDE w:val="0"/>
              <w:ind w:firstLine="708"/>
              <w:jc w:val="both"/>
            </w:pPr>
            <w:r>
              <w:t>в</w:t>
            </w:r>
            <w:r w:rsidRPr="00C54557">
              <w:rPr>
                <w:rFonts w:ascii="Times New Roman CYR" w:hAnsi="Times New Roman CYR" w:cs="Times New Roman CYR"/>
              </w:rPr>
              <w:t>ыдача заявителю подготовленных документов либо письменного отказа в предоставлении муниципальной услуги с указанием оснований.</w:t>
            </w:r>
          </w:p>
          <w:p w:rsidR="009A0987" w:rsidRPr="00DC584E" w:rsidRDefault="009A0987" w:rsidP="009A0987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BA42E9" w:rsidRPr="009A0987" w:rsidRDefault="00BA42E9" w:rsidP="009A0987">
      <w:pPr>
        <w:autoSpaceDE w:val="0"/>
        <w:rPr>
          <w:sz w:val="20"/>
          <w:szCs w:val="20"/>
        </w:rPr>
      </w:pPr>
    </w:p>
    <w:sectPr w:rsidR="00BA42E9" w:rsidRPr="009A0987" w:rsidSect="00680004">
      <w:pgSz w:w="11906" w:h="16838" w:code="9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87"/>
    <w:rsid w:val="003324F0"/>
    <w:rsid w:val="00340C2F"/>
    <w:rsid w:val="003E30E5"/>
    <w:rsid w:val="0061164B"/>
    <w:rsid w:val="00691C8B"/>
    <w:rsid w:val="008903CC"/>
    <w:rsid w:val="009A0987"/>
    <w:rsid w:val="00BA42E9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0987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A098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A0987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9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0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098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A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0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9A098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9A098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9A0987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9A0987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9A09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A0987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9A098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A0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9A09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0987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9A0987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9A09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9A0987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9A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9A0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A09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A0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9A0987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9A0987"/>
    <w:pPr>
      <w:spacing w:line="240" w:lineRule="auto"/>
    </w:pPr>
  </w:style>
  <w:style w:type="paragraph" w:styleId="ab">
    <w:name w:val="Body Text"/>
    <w:basedOn w:val="a"/>
    <w:link w:val="ac"/>
    <w:uiPriority w:val="99"/>
    <w:rsid w:val="009A09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A0987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9A0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9A098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9A09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9A09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9A0987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9A0987"/>
    <w:rPr>
      <w:rFonts w:cs="Times New Roman"/>
      <w:i/>
    </w:rPr>
  </w:style>
  <w:style w:type="paragraph" w:styleId="af1">
    <w:name w:val="List Paragraph"/>
    <w:basedOn w:val="a"/>
    <w:uiPriority w:val="99"/>
    <w:qFormat/>
    <w:rsid w:val="009A0987"/>
    <w:pPr>
      <w:ind w:left="720"/>
    </w:pPr>
  </w:style>
  <w:style w:type="character" w:customStyle="1" w:styleId="af2">
    <w:name w:val="Цветовое выделение"/>
    <w:rsid w:val="009A0987"/>
    <w:rPr>
      <w:b/>
      <w:color w:val="000080"/>
    </w:rPr>
  </w:style>
  <w:style w:type="character" w:styleId="af3">
    <w:name w:val="line number"/>
    <w:basedOn w:val="a0"/>
    <w:uiPriority w:val="99"/>
    <w:semiHidden/>
    <w:rsid w:val="009A0987"/>
  </w:style>
  <w:style w:type="paragraph" w:styleId="af4">
    <w:name w:val="header"/>
    <w:basedOn w:val="a"/>
    <w:link w:val="af5"/>
    <w:uiPriority w:val="99"/>
    <w:semiHidden/>
    <w:unhideWhenUsed/>
    <w:rsid w:val="009A09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9A09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A0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f2"/>
    <w:uiPriority w:val="99"/>
    <w:rsid w:val="009A0987"/>
    <w:rPr>
      <w:color w:val="106BBE"/>
    </w:rPr>
  </w:style>
  <w:style w:type="character" w:customStyle="1" w:styleId="FontStyle47">
    <w:name w:val="Font Style47"/>
    <w:basedOn w:val="a0"/>
    <w:rsid w:val="009A098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A0987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12">
    <w:name w:val="Основной текст с отступом1"/>
    <w:basedOn w:val="a"/>
    <w:rsid w:val="009A0987"/>
    <w:pPr>
      <w:ind w:firstLine="540"/>
      <w:jc w:val="both"/>
    </w:pPr>
    <w:rPr>
      <w:snapToGrid w:val="0"/>
      <w:sz w:val="28"/>
      <w:szCs w:val="20"/>
    </w:rPr>
  </w:style>
  <w:style w:type="paragraph" w:customStyle="1" w:styleId="af9">
    <w:name w:val="Комментарий"/>
    <w:basedOn w:val="a"/>
    <w:next w:val="a"/>
    <w:uiPriority w:val="99"/>
    <w:rsid w:val="009A098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A0987"/>
    <w:pPr>
      <w:spacing w:before="0"/>
    </w:pPr>
    <w:rPr>
      <w:i/>
      <w:iCs/>
    </w:rPr>
  </w:style>
  <w:style w:type="paragraph" w:styleId="HTML">
    <w:name w:val="HTML Preformatted"/>
    <w:basedOn w:val="a"/>
    <w:link w:val="HTML0"/>
    <w:uiPriority w:val="99"/>
    <w:rsid w:val="009A0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98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0" TargetMode="External"/><Relationship Id="rId13" Type="http://schemas.openxmlformats.org/officeDocument/2006/relationships/hyperlink" Target="garantF1://12044695.1100" TargetMode="External"/><Relationship Id="rId18" Type="http://schemas.openxmlformats.org/officeDocument/2006/relationships/hyperlink" Target="garantF1://12044695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44695.1200" TargetMode="External"/><Relationship Id="rId7" Type="http://schemas.openxmlformats.org/officeDocument/2006/relationships/hyperlink" Target="garantF1://12044695.1200" TargetMode="External"/><Relationship Id="rId12" Type="http://schemas.openxmlformats.org/officeDocument/2006/relationships/hyperlink" Target="garantF1://12044695.0" TargetMode="External"/><Relationship Id="rId17" Type="http://schemas.openxmlformats.org/officeDocument/2006/relationships/hyperlink" Target="garantF1://12044695.1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4695.0" TargetMode="External"/><Relationship Id="rId20" Type="http://schemas.openxmlformats.org/officeDocument/2006/relationships/hyperlink" Target="garantF1://12044695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hyperlink" Target="garantF1://12044695.1200" TargetMode="External"/><Relationship Id="rId24" Type="http://schemas.openxmlformats.org/officeDocument/2006/relationships/hyperlink" Target="garantF1://12044695.0" TargetMode="External"/><Relationship Id="rId5" Type="http://schemas.openxmlformats.org/officeDocument/2006/relationships/hyperlink" Target="consultantplus://offline/main?base=LAW;n=111919;fld=134" TargetMode="External"/><Relationship Id="rId15" Type="http://schemas.openxmlformats.org/officeDocument/2006/relationships/hyperlink" Target="garantF1://12044695.1200" TargetMode="External"/><Relationship Id="rId23" Type="http://schemas.openxmlformats.org/officeDocument/2006/relationships/hyperlink" Target="garantF1://12044695.1100" TargetMode="External"/><Relationship Id="rId10" Type="http://schemas.openxmlformats.org/officeDocument/2006/relationships/hyperlink" Target="consultantplus://offline/ref=9B6A6DE6C8E6478FA28EA4F59310DE7A0C0D5C5B52207E950C17ADD8103B09AA334064C2jEU6E" TargetMode="External"/><Relationship Id="rId19" Type="http://schemas.openxmlformats.org/officeDocument/2006/relationships/hyperlink" Target="garantF1://12044695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0" TargetMode="External"/><Relationship Id="rId14" Type="http://schemas.openxmlformats.org/officeDocument/2006/relationships/hyperlink" Target="garantF1://12044695.0" TargetMode="External"/><Relationship Id="rId22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9569</Words>
  <Characters>54547</Characters>
  <Application>Microsoft Office Word</Application>
  <DocSecurity>0</DocSecurity>
  <Lines>454</Lines>
  <Paragraphs>127</Paragraphs>
  <ScaleCrop>false</ScaleCrop>
  <Company/>
  <LinksUpToDate>false</LinksUpToDate>
  <CharactersWithSpaces>63989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2014-04-08T01:03:00Z</cp:lastPrinted>
  <dcterms:created xsi:type="dcterms:W3CDTF">2014-02-21T03:56:00Z</dcterms:created>
  <dcterms:modified xsi:type="dcterms:W3CDTF">2014-04-08T01:04:00Z</dcterms:modified>
</cp:coreProperties>
</file>