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5D" w:rsidRDefault="0007485D" w:rsidP="0007485D">
      <w:pPr>
        <w:suppressAutoHyphens/>
        <w:ind w:left="-1080"/>
        <w:jc w:val="center"/>
        <w:rPr>
          <w:b/>
          <w:lang w:eastAsia="ar-SA"/>
        </w:rPr>
      </w:pPr>
      <w:r>
        <w:rPr>
          <w:b/>
          <w:lang w:eastAsia="ar-SA"/>
        </w:rPr>
        <w:t>РОССИЙСКАЯ ФЕДЕРАЦИЯ</w:t>
      </w:r>
      <w:r>
        <w:rPr>
          <w:b/>
          <w:lang w:eastAsia="ar-SA"/>
        </w:rPr>
        <w:br/>
        <w:t>ИРКУТСКАЯ ОБЛАСТЬ</w:t>
      </w:r>
    </w:p>
    <w:p w:rsidR="0007485D" w:rsidRDefault="0007485D" w:rsidP="0007485D">
      <w:pPr>
        <w:suppressAutoHyphens/>
        <w:ind w:left="-1080"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  <w:r>
        <w:rPr>
          <w:b/>
          <w:lang w:eastAsia="ar-SA"/>
        </w:rPr>
        <w:br/>
        <w:t>НОВОТЕЛЬБИНСКОЕ СЕЛЬСКОЕ ПОСЕЛЕНИЕ</w:t>
      </w:r>
    </w:p>
    <w:p w:rsidR="0007485D" w:rsidRDefault="0007485D" w:rsidP="0007485D">
      <w:pPr>
        <w:suppressAutoHyphens/>
        <w:ind w:left="-1080"/>
        <w:jc w:val="center"/>
        <w:rPr>
          <w:b/>
          <w:lang w:eastAsia="ar-SA"/>
        </w:rPr>
      </w:pPr>
    </w:p>
    <w:p w:rsidR="0007485D" w:rsidRDefault="0007485D" w:rsidP="0007485D">
      <w:pPr>
        <w:suppressAutoHyphens/>
        <w:ind w:left="-1080"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07485D" w:rsidRDefault="0007485D" w:rsidP="0007485D">
      <w:pPr>
        <w:jc w:val="center"/>
        <w:rPr>
          <w:b/>
        </w:rPr>
      </w:pPr>
    </w:p>
    <w:p w:rsidR="0007485D" w:rsidRPr="00384E06" w:rsidRDefault="00384E06" w:rsidP="0007485D">
      <w:pPr>
        <w:rPr>
          <w:b/>
          <w:lang w:eastAsia="ar-SA"/>
        </w:rPr>
      </w:pPr>
      <w:r w:rsidRPr="00384E06">
        <w:rPr>
          <w:b/>
          <w:lang w:eastAsia="ar-SA"/>
        </w:rPr>
        <w:t>30</w:t>
      </w:r>
      <w:r w:rsidR="0007485D" w:rsidRPr="00384E06">
        <w:rPr>
          <w:b/>
          <w:lang w:eastAsia="ar-SA"/>
        </w:rPr>
        <w:t>.0</w:t>
      </w:r>
      <w:r w:rsidRPr="00384E06">
        <w:rPr>
          <w:b/>
          <w:lang w:eastAsia="ar-SA"/>
        </w:rPr>
        <w:t>5</w:t>
      </w:r>
      <w:r w:rsidR="0007485D" w:rsidRPr="00384E06">
        <w:rPr>
          <w:b/>
          <w:lang w:eastAsia="ar-SA"/>
        </w:rPr>
        <w:t xml:space="preserve">.2016 года        </w:t>
      </w:r>
      <w:r w:rsidR="00584CBE" w:rsidRPr="00384E06">
        <w:rPr>
          <w:b/>
          <w:lang w:eastAsia="ar-SA"/>
        </w:rPr>
        <w:t xml:space="preserve">                  </w:t>
      </w:r>
      <w:r w:rsidR="0007485D" w:rsidRPr="00384E06">
        <w:rPr>
          <w:b/>
          <w:lang w:eastAsia="ar-SA"/>
        </w:rPr>
        <w:t xml:space="preserve">п. </w:t>
      </w:r>
      <w:r w:rsidR="00584CBE" w:rsidRPr="00384E06">
        <w:rPr>
          <w:b/>
          <w:lang w:eastAsia="ar-SA"/>
        </w:rPr>
        <w:t>Новая Тельба</w:t>
      </w:r>
      <w:r w:rsidR="0007485D" w:rsidRPr="00384E06">
        <w:rPr>
          <w:b/>
          <w:lang w:eastAsia="ar-SA"/>
        </w:rPr>
        <w:t xml:space="preserve">                     </w:t>
      </w:r>
      <w:r w:rsidR="00584CBE" w:rsidRPr="00384E06">
        <w:rPr>
          <w:b/>
          <w:lang w:eastAsia="ar-SA"/>
        </w:rPr>
        <w:t xml:space="preserve">                   </w:t>
      </w:r>
      <w:r w:rsidR="0007485D" w:rsidRPr="00384E06">
        <w:rPr>
          <w:b/>
          <w:lang w:eastAsia="ar-SA"/>
        </w:rPr>
        <w:t xml:space="preserve"> №</w:t>
      </w:r>
      <w:r w:rsidRPr="00384E06">
        <w:rPr>
          <w:b/>
          <w:lang w:eastAsia="ar-SA"/>
        </w:rPr>
        <w:t xml:space="preserve"> 40</w:t>
      </w:r>
    </w:p>
    <w:p w:rsidR="0007485D" w:rsidRPr="00384E06" w:rsidRDefault="0007485D" w:rsidP="0007485D"/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4215"/>
      </w:tblGrid>
      <w:tr w:rsidR="0007485D" w:rsidTr="0007485D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b/>
                <w:color w:val="030000"/>
              </w:rPr>
            </w:pPr>
            <w:r>
              <w:rPr>
                <w:b/>
                <w:color w:val="030000"/>
              </w:rPr>
              <w:t>«Об утверждении Правил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Новотельбинском сельском поселении»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b/>
                <w:color w:val="030000"/>
              </w:rPr>
            </w:pPr>
          </w:p>
        </w:tc>
        <w:tc>
          <w:tcPr>
            <w:tcW w:w="4215" w:type="dxa"/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</w:tbl>
    <w:p w:rsidR="0007485D" w:rsidRDefault="0007485D" w:rsidP="0007485D">
      <w:pPr>
        <w:ind w:left="-540" w:firstLine="600"/>
        <w:jc w:val="both"/>
      </w:pPr>
      <w:r>
        <w:rPr>
          <w:color w:val="030000"/>
        </w:rPr>
        <w:t xml:space="preserve">В целях реализации Федерального закона от 06.10.2003 N 131-ФЗ "Об общих принципах организации местного самоуправления в Российской Федерации", Федерального Закона от 13.07.2015 №224-ФЗ (ред. от 29.12.2015)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r>
        <w:t>Федерального Закона от 25.02.1999 N 39-ФЗ "Об инвестиционной деятельности в Российской Федерации, осущест</w:t>
      </w:r>
      <w:r>
        <w:softHyphen/>
        <w:t xml:space="preserve">вляемой в форме капитальных вложений", </w:t>
      </w:r>
      <w:r>
        <w:rPr>
          <w:color w:val="030000"/>
        </w:rPr>
        <w:t xml:space="preserve">Закона Иркутской области от 11 июня 2014 года №71-ОЗ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 руководствуясь Уставом Новотельбинского муниципального образования, </w:t>
      </w:r>
      <w:r>
        <w:t>админи</w:t>
      </w:r>
      <w:r>
        <w:softHyphen/>
        <w:t>страция Новотельбинского сельского поселения</w:t>
      </w:r>
    </w:p>
    <w:p w:rsidR="0007485D" w:rsidRDefault="0007485D" w:rsidP="0007485D">
      <w:pPr>
        <w:jc w:val="center"/>
        <w:rPr>
          <w:b/>
        </w:rPr>
      </w:pPr>
      <w:r>
        <w:rPr>
          <w:b/>
        </w:rPr>
        <w:t>ПОСТАНОВЛЯЕТ:</w:t>
      </w:r>
    </w:p>
    <w:p w:rsidR="0007485D" w:rsidRDefault="0007485D" w:rsidP="0007485D">
      <w:pPr>
        <w:jc w:val="center"/>
        <w:rPr>
          <w:b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1. Утвердить Правила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в Новотельбинском сельском поселении (Приложение 1).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2. Утвердить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Новотельбинском сельском поселении (Приложение 2).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3. Настоящее постановление вступает в силу с момента официального опубликования (обнародования) и распространяется на правоотношения, возникшие с 01 января 2017 года.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4. Принять меры организационного характера по созданию соответствующего раздела на страничке сельского поселения на официальном сайте администрации Новотельбинского сельского поселения в информационно-телекоммуникационной сети Интернет для обеспечения проведения публичных обсуждений и размещения иных материалов, в рамках проведения оценки регулирующего воздействия проектов нормативных правовых актов и экспертизы действующих муниципальных нормативных правовых актов.</w:t>
      </w:r>
    </w:p>
    <w:p w:rsidR="0007485D" w:rsidRDefault="0007485D" w:rsidP="0007485D">
      <w:pPr>
        <w:ind w:left="-540"/>
        <w:jc w:val="both"/>
      </w:pPr>
      <w:r>
        <w:rPr>
          <w:color w:val="030000"/>
        </w:rPr>
        <w:t xml:space="preserve">5. </w:t>
      </w:r>
      <w:r>
        <w:t>Контроль за исполнением настоящего Постановления оставляю за собой.</w:t>
      </w:r>
    </w:p>
    <w:p w:rsidR="0007485D" w:rsidRDefault="0007485D" w:rsidP="0007485D">
      <w:pPr>
        <w:ind w:left="-540"/>
        <w:jc w:val="both"/>
      </w:pPr>
      <w:r>
        <w:t>4. Настоящее постановление опубликовать в газете "Муниципальный вестник" и разместить на официальном сайте администрации Новотельбинского сельского поселения.</w:t>
      </w:r>
    </w:p>
    <w:p w:rsidR="0007485D" w:rsidRDefault="0007485D" w:rsidP="0007485D">
      <w:pPr>
        <w:ind w:left="-540"/>
        <w:jc w:val="both"/>
      </w:pPr>
    </w:p>
    <w:p w:rsidR="0007485D" w:rsidRDefault="0007485D" w:rsidP="0007485D">
      <w:pPr>
        <w:pStyle w:val="a3"/>
      </w:pPr>
      <w:r>
        <w:t xml:space="preserve">Глава администрации </w:t>
      </w:r>
    </w:p>
    <w:p w:rsidR="0007485D" w:rsidRDefault="0007485D" w:rsidP="0007485D">
      <w:pPr>
        <w:pStyle w:val="a3"/>
      </w:pPr>
      <w:r>
        <w:t xml:space="preserve">Новотельбинского сельского поселения: </w:t>
      </w:r>
      <w:r>
        <w:tab/>
        <w:t xml:space="preserve">                     Н.М. Толстихина</w:t>
      </w:r>
    </w:p>
    <w:p w:rsidR="0007485D" w:rsidRDefault="0007485D" w:rsidP="0007485D">
      <w:pPr>
        <w:jc w:val="right"/>
        <w:rPr>
          <w:iCs/>
        </w:rPr>
      </w:pPr>
      <w:r>
        <w:rPr>
          <w:iCs/>
        </w:rPr>
        <w:lastRenderedPageBreak/>
        <w:t>Приложение №1</w:t>
      </w:r>
    </w:p>
    <w:p w:rsidR="0007485D" w:rsidRDefault="0007485D" w:rsidP="0007485D">
      <w:pPr>
        <w:jc w:val="right"/>
        <w:rPr>
          <w:iCs/>
        </w:rPr>
      </w:pPr>
      <w:r>
        <w:rPr>
          <w:iCs/>
        </w:rPr>
        <w:t>к Постановлению администрации</w:t>
      </w:r>
    </w:p>
    <w:p w:rsidR="0007485D" w:rsidRDefault="0007485D" w:rsidP="0007485D">
      <w:pPr>
        <w:jc w:val="right"/>
        <w:rPr>
          <w:iCs/>
        </w:rPr>
      </w:pPr>
      <w:r>
        <w:rPr>
          <w:iCs/>
        </w:rPr>
        <w:t>Новотельбинского сельского поселения</w:t>
      </w:r>
    </w:p>
    <w:p w:rsidR="0007485D" w:rsidRDefault="0007485D" w:rsidP="0007485D">
      <w:pPr>
        <w:jc w:val="right"/>
        <w:rPr>
          <w:iCs/>
        </w:rPr>
      </w:pPr>
      <w:r w:rsidRPr="00384E06">
        <w:rPr>
          <w:iCs/>
        </w:rPr>
        <w:t xml:space="preserve">от </w:t>
      </w:r>
      <w:r w:rsidR="00384E06" w:rsidRPr="00384E06">
        <w:rPr>
          <w:iCs/>
        </w:rPr>
        <w:t>30</w:t>
      </w:r>
      <w:r w:rsidRPr="00384E06">
        <w:rPr>
          <w:iCs/>
        </w:rPr>
        <w:t xml:space="preserve"> </w:t>
      </w:r>
      <w:r w:rsidR="00384E06" w:rsidRPr="00384E06">
        <w:rPr>
          <w:iCs/>
        </w:rPr>
        <w:t>мая</w:t>
      </w:r>
      <w:r w:rsidRPr="00384E06">
        <w:rPr>
          <w:iCs/>
        </w:rPr>
        <w:t xml:space="preserve"> 2016г. №</w:t>
      </w:r>
      <w:r w:rsidR="00384E06" w:rsidRPr="00384E06">
        <w:rPr>
          <w:iCs/>
        </w:rPr>
        <w:t xml:space="preserve"> 40</w:t>
      </w:r>
    </w:p>
    <w:p w:rsidR="00384E06" w:rsidRDefault="00384E06" w:rsidP="0007485D">
      <w:pPr>
        <w:jc w:val="right"/>
        <w:rPr>
          <w:iCs/>
        </w:rPr>
      </w:pPr>
    </w:p>
    <w:p w:rsidR="0007485D" w:rsidRPr="00384E06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</w:rPr>
      </w:pPr>
      <w:r w:rsidRPr="00384E06">
        <w:rPr>
          <w:b/>
        </w:rPr>
        <w:t>Правила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C74954">
        <w:rPr>
          <w:b/>
          <w:color w:val="030000"/>
        </w:rPr>
        <w:t>Новотельбин</w:t>
      </w:r>
      <w:r>
        <w:rPr>
          <w:b/>
          <w:color w:val="030000"/>
        </w:rPr>
        <w:t>ском сельском поселении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30000"/>
        </w:rPr>
      </w:pPr>
      <w:r>
        <w:rPr>
          <w:b/>
          <w:color w:val="030000"/>
        </w:rPr>
        <w:t>I. Общие положения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1. Настоящие Правила определяют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C74954">
        <w:rPr>
          <w:color w:val="030000"/>
        </w:rPr>
        <w:t>Новотельбин</w:t>
      </w:r>
      <w:r>
        <w:rPr>
          <w:color w:val="030000"/>
        </w:rPr>
        <w:t>ском сельском поселении.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включает в себя следующие этапы проведения оценки регулирующего воздействия проектов муниципальных нормативных правовых актов: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1)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акта, проведение публичных консультаций в целях его обсуждения;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2) размещение проекта муниципального нормативного правового акта и сводного отчета о проведении оценки регулирующего воздействия проекта муниципального нормативного правового акта на официальном сайте органа местного самоуправления в сети Интернет;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3) подготовка уполномоченным органом местного самоуправления (уполномоченным должностным лицом местного самоуправления) (далее - уполномоченный орган местного самоуправления) заключения об оценке регулирующего воздействия муниципального нормативного правового акта;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4) размещение уполномоченным органом местного самоуправления заключения об оценке регулирующего воздействия муниципального нормативного правового акта на официальном сайте органа местного самоуправления в сети Интернет.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Оценке регулирующего воздействия подлежат проекты нормативных правовых актов в следующих сферах: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1) муниципальное регулирование инвестиционной и предпринимательской деятельности, установление порядка предоставления муниципальной поддержки субъектам предпринимательской и инвестиционной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2) осуществление муниципального контроля;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3) установление требований для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4) предоставления муниципальных услуг субъектам предпринимательской и (или) инвестиционной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5) иных актов, регулирующих отношения в сфере предпринимательской и (или) инвестиционной деятельности.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2. Настоящие Правила не применяются в отношении актов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3. Оценка регулирующего воздействия проектов нормативных правовых актов проводится разработчиком проекта после принятия решения о подготовке проекта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4. Целью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</w:t>
      </w:r>
      <w:r>
        <w:rPr>
          <w:color w:val="030000"/>
        </w:rPr>
        <w:lastRenderedPageBreak/>
        <w:t>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муниципального образования.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5. Уполномоченным органом в сфере оценки регулирующего воздействия проектов нормативных правовых актов и экспертизы муниципальных нормативных правовых актов (далее – уполномоченный орган) является администрация </w:t>
      </w:r>
      <w:r w:rsidR="00C74954">
        <w:rPr>
          <w:color w:val="030000"/>
        </w:rPr>
        <w:t>Новотельбин</w:t>
      </w:r>
      <w:r>
        <w:rPr>
          <w:color w:val="030000"/>
        </w:rPr>
        <w:t>ского сельского поселения.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6. При исполнении процедуры оценки регулирующего воздействия уполномоченный орган осуществляет следующие функции: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нормативно-правовое и информационно-методическое обеспечение процедуры оценки регулирующего воздействия проектов нормативных правовых актов;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разработку порядка проведения процедуры оценки регулирующего воздействия;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подготовку заключений об оценке регулирующего воздействия проектов нормативных правовых актов;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размещение заключений об оценке регулирующего воздействия проектов нормативных правовых актов на официальном сайте в информационно-телекоммуникационной сети Интернет (далее – официальный сайт);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формирование информационно-аналитических материалов, в том числе доклада о результатах оценки регулирующего воздействия проектов муниципальных нормативных правовых актов.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7. Функциями разработчиков при проведении оценки регулирующего воздействия являются: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разработка проектов нормативных правовых актов;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проведение процедуры оценки регулирующего воздействия в соответствии с настоящими Правилами;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проведение публичных консультаций и подготовка справок о результатах публичных консультаций в отношении проектов нормативных правовых актов;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составление сводных отчетов о проведении оценки регулирующего воздействия проектов нормативных правовых актов;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размещение проектов нормативных правовых актов и сводного отчёта о проведении оценки регулирующего воздействия проектов нормативных правовых актов на официальном сайте.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II. Порядок проведения оценки регулирующего воздействия проектов нормативных правовых актов.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8. Оценка регулирующего воздействия проекта нормативного правового акта проводится разработчиком проекта.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9.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а) высокая степень регулирующего воздействия – проект нормативного правового акта содержит положения, устанавливающие ранее не предусмотренные законодательством Российской Федерации и Иркутской области,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Иркутской области, иными нормативными правовыми актами, расходов физических и юридических лиц в сфере предпринимательской и инвестиционной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б) средняя степень регулирующего воздействия – проект нормативного правового акта содержит положения, изменяющие ранее предусмотренные законодательством Российской Федерации и Иркутской области,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</w:t>
      </w:r>
      <w:r>
        <w:rPr>
          <w:color w:val="030000"/>
        </w:rPr>
        <w:lastRenderedPageBreak/>
        <w:t>и Иркутской области, иными нормативными правовыми актами расходов физических и юридических лиц в сфере предпринимательской и инвестиционной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в) низкая степень регулирующего воздействия – проект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 в соответствии с пунктом 1 настоящих Правил.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10. При проведении оценки регулирующего воздействия проектов нормативных правовых актов разработчик подготавливает сводный отчет о проведении оценки регулирующего воздействия по форме согласно приложению 1 к Правилам.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11. Сводный отчет о проведении оценки регулирующего воздействия подписывается руководителем разработчика проекта нормативного правового акта и должен содержать следующую информацию: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а) степень регулирующего воздействия проекта нормативного правового акта;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в) анализ опыта других муниципальных образований в соответствующих сферах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 и Правительства Иркутской области, муниципальных нормативных правовых актов;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д) описание предлагаемого регулирования и иных возможных способов решения проблемы;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е)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ж) новые функции, полномочия, обязанности и права исполнительно-распорядительного органа местного самоуправления или их изменение, а также порядок их реализации;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з) оценка соответствующих расходов (возможных поступлений) бюджета муниципального образования;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и)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к)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л)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м)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п) иные сведения, которые, по мнению разработчика, позволяют оценить обоснованность предлагаемого регулирования;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р) сведения о проведении публичных консультаций по проекту нормативного правового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12. Оценка регулирующего воздействия проекта нормативного правового акта, имеющего высокую степень регулирующего воздействия, осуществляется с проведением публичных консультаций.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lastRenderedPageBreak/>
        <w:t>13. Оценка регулирующего воздействия проекта нормативного правового акта, имеющего низкую или среднюю степень регулирующего воздействия, может осуществляться без проведения публичных консультаций.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данном случае разработчик в пояснительной записке к проекту нормативного правового акта обосновывает нецелесообразность проведения публичных консультаций и направляет в уполномоченный орган для подготовки заключения об оценке регулирующего воздействия проект нормативного правового акта с приложением сводного отчета о проведении оценки регулирующего воздействия (без сведений о проведении публичных консультаций).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14. В случае, если проект нормативного правового акта не затрагивает интересы субъектов предпринимательской и инвестиционной деятельности, не изменяет их права и обязанности, а также не приводит к возникновению необоснованных расходов при осуществлении предпринимательской и инвестиционной деятельности, дополнительных расходов бюджета муниципального образования, разработчик не проводит оценку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данном случае разработчик в пояснительной записке к проекту нормативного правового акта указывает, по каким причинам оценка регулирующего воздействия не осуществляется. Уполномоченный орган в течение 5 рабочих дней со дня получения рассматривает проект нормативного правового акта и делает соответствующую отметку в листе согласований.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15. В целях организации публичных консультаций разработчик размещает на официальном сайте проект нормативного правового акта, сводный отчет о проведении оценки регулирующего воздействия проекта нормативного правового акта и уведомление о проведении публичных консультаций.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16. Проведение публичных консультаций разработчиком осуществляется в соответствии со стандартом публичных консультаций при проведении оценки регулирующего воздействия проектов нормативных правовых актов согласно приложению 2 к Правилам.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17. Срок проведения публичных консультаций устанавливается разработчиком и не может составлять менее: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20 календарных дней – для проектов нормативных правовых актов, имеющих высокую степень регулирующего воздействия;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10 календарных дней – для проектов нормативных правовых актов, имеющих низкую или среднюю степень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Срок проведения публичных консультаций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18. По результатам публичных консультаций разработчик дорабатывает проект нормативного правового акта и сводный отчет о проведении оценки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К сводному отчету о проведении оценки регулирующего воздействия прилагается сводка предложений с указанием сведений об их учете или причинах отклонения.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19.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20.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21. Доработанный по результатам публичных консультаций проект нормативного правового акта с приложением сводного отчета об оценке регулирующего воздействия направляется разработчиком в уполномоченный орган для подготовки заключения об оценке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III. Подготовка заключения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lastRenderedPageBreak/>
        <w:t>22. Уполномоченный орган проверяет соблюдение разработчиком порядка проведения процедуры оценки регулирующего воздействия проекта нормативного правового акта и полноту представленной информации.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23. В случае, если сводный отчет об оценке регулирующего воздействия не содержит полной информации, указанной в пункте 11 настоящих Правил, уполномоченный орган возвращает пакет документов разработчику в течение трех рабочих дней, следующих за днем их поступления.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24. Заключение об оценке регулирующего воздействия проекта нормативного правового акта подготавливается уполномоченным органом по форме согласно приложению 3 к Правилам в течение: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10 календарных дней со дня получения всех необходимых документов – по проектам нормативных правовых актов, имеющим высокую и среднюю степень регулирующего воздействия;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7 календарных дней со дня получения всех необходимых документов – по проектам нормативных правовых актов, имеющим низкую степень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25. В заключении должны содержаться выводы о соблюдении разработчиком проекта нормативного правового акта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муниципального образования.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26. Заключение подписывается руководителем уполномоченного органа и направляется разработчику.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27. В случае,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воздействия, разработчик проводит процедуры оценки регулирующего воздействия (начиная с невыполненной процедуры) и дорабатывает проект нормативного правового акта по их результатам.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28. Разработчик после устранения выявленных нарушений повторно направляет доработанный проект нормативного правового акта в уполномоченный орган для подготовки заключения.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29. Заключение об оценке регулирующего воздействия проекта нормативного правового акта публикуется уполномоченным органом на официальном сайте.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30. Принятие (издание)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31. Срок проведения оценки регулирующего воздействия проекта муниципального нормативного правового акта не должен превышать двух месяцев.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C7495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Приложение 1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к Правилам проведения оценки регулирующего воздействия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проектов муниципальных нормативных правовых актов,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затрагивающих вопросы осуществления предпринимательской и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инвестиционной деятельности в </w:t>
      </w:r>
      <w:r w:rsidR="00C74954">
        <w:rPr>
          <w:b/>
          <w:color w:val="030000"/>
          <w:sz w:val="20"/>
          <w:szCs w:val="20"/>
        </w:rPr>
        <w:t>Новотельбин</w:t>
      </w:r>
      <w:r>
        <w:rPr>
          <w:b/>
          <w:color w:val="030000"/>
          <w:sz w:val="20"/>
          <w:szCs w:val="20"/>
        </w:rPr>
        <w:t>ском сельском поселении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right="-365"/>
        <w:jc w:val="center"/>
        <w:rPr>
          <w:b/>
          <w:color w:val="030000"/>
        </w:rPr>
      </w:pPr>
      <w:r>
        <w:rPr>
          <w:b/>
          <w:color w:val="030000"/>
        </w:rPr>
        <w:t>Форма сводного отчёта о проведении оценки регулирующего воздействия проектов муниципальных нормативных правовых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right="-365"/>
        <w:jc w:val="center"/>
        <w:rPr>
          <w:b/>
          <w:color w:val="030000"/>
        </w:rPr>
      </w:pPr>
    </w:p>
    <w:tbl>
      <w:tblPr>
        <w:tblW w:w="1017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7095"/>
      </w:tblGrid>
      <w:tr w:rsidR="0007485D" w:rsidTr="0007485D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№/№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Сроки проведения публичного обсуждения проекта акта: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начало: "___"___________ 20__г.;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окончание: "___"___________ 20__г.</w:t>
            </w: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1017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4005"/>
      </w:tblGrid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Общая информация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 xml:space="preserve">Структурное подразделение </w:t>
            </w:r>
            <w:r w:rsidR="00C74954">
              <w:rPr>
                <w:color w:val="030000"/>
              </w:rPr>
              <w:t>Новотельбин</w:t>
            </w:r>
            <w:r>
              <w:rPr>
                <w:color w:val="030000"/>
              </w:rPr>
              <w:t>ское сельское поселение (далее – разработчик):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(указываются полное и краткое наименования)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Сведения о структурных подразделениях – соисполнителях: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(указываются полное и краткое наименования)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Вид и наименование проекта акта: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Основание для разработки проекта акта: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1.6.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Краткое описание целей предлагаемого регулирования: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1.7.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Краткое описание предлагаемого способа регулирования: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1.8.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Контактная информация исполнителя разработчика: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Ф.И.О., должность: __________________________________________________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Телефон, адрес электронной почты: _________________________________________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2.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Степень регулирующего воздействия проекта акта</w:t>
            </w:r>
          </w:p>
        </w:tc>
      </w:tr>
      <w:tr w:rsidR="0007485D" w:rsidTr="0007485D">
        <w:trPr>
          <w:tblCellSpacing w:w="0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2.1.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Степень регулирующего воздействия проекта акта: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высокая / средняя / низкая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2.2.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Обоснование отнесения проекта акта к определенной степени регулирующего воздействия: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lastRenderedPageBreak/>
              <w:t>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1017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3.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3.1.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3.2.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Негативные эффекты, возникающие в связи с наличием проблемы: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3.3.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3.4.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3.5.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Источники данных: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3.6.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Иная информация о проблеме: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1017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4.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Анализ опыта других муниципальных образований в соответствующих сферах деятельности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4.1.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Опыт других муниципальных образований в соответствующих сферах деятельности: 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4.2.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Источники данных: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1017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980"/>
        <w:gridCol w:w="705"/>
        <w:gridCol w:w="285"/>
        <w:gridCol w:w="2985"/>
      </w:tblGrid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5.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муниципальными нормативными правовыми актами</w:t>
            </w:r>
          </w:p>
        </w:tc>
      </w:tr>
      <w:tr w:rsidR="0007485D" w:rsidTr="0007485D">
        <w:trPr>
          <w:tblCellSpacing w:w="0" w:type="dxa"/>
        </w:trPr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07485D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5.1.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Цели предлагаемого регулирования: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07485D">
              <w:trPr>
                <w:tblCellSpacing w:w="0" w:type="dxa"/>
              </w:trPr>
              <w:tc>
                <w:tcPr>
                  <w:tcW w:w="78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5.2.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Установленные сроки достижения целей предлагаемого регулирования:</w:t>
            </w:r>
          </w:p>
        </w:tc>
      </w:tr>
      <w:tr w:rsidR="0007485D" w:rsidTr="0007485D">
        <w:trPr>
          <w:tblCellSpacing w:w="0" w:type="dxa"/>
        </w:trPr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(Цель 1)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6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(Цель N)</w:t>
            </w:r>
          </w:p>
        </w:tc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5.3.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муниципальными нормативными правовыми актами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5.4.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Иная информация о целях предлагаемого регулирования: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6.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6.1.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6.2.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6.3.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Обоснование выбора предлагаемого способа решения проблемы: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6.4.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Иная информация о предлагаемом способе решения проблемы: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7.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7485D" w:rsidTr="0007485D">
        <w:trPr>
          <w:tblCellSpacing w:w="0" w:type="dxa"/>
        </w:trPr>
        <w:tc>
          <w:tcPr>
            <w:tcW w:w="6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7.1.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Группа участников отношений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7.2.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Оценка количества участников отношений</w:t>
            </w:r>
          </w:p>
        </w:tc>
      </w:tr>
      <w:tr w:rsidR="0007485D" w:rsidTr="0007485D">
        <w:trPr>
          <w:tblCellSpacing w:w="0" w:type="dxa"/>
        </w:trPr>
        <w:tc>
          <w:tcPr>
            <w:tcW w:w="6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(Описание группы субъектов предпринимательской и инвестиционной деятельности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6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(Описание иной группы участников отношений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7.3.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Источники данных: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8.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07485D" w:rsidTr="0007485D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8.1.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8.2.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Порядок реализации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8.3.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Оценка изменения трудозатрат и (или) потребностей в иных ресурсах</w:t>
            </w:r>
          </w:p>
        </w:tc>
      </w:tr>
      <w:tr w:rsidR="0007485D" w:rsidTr="0007485D">
        <w:trPr>
          <w:tblCellSpacing w:w="0" w:type="dxa"/>
        </w:trPr>
        <w:tc>
          <w:tcPr>
            <w:tcW w:w="101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Наименование органа: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(Орган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</w:tr>
      <w:tr w:rsidR="0007485D" w:rsidTr="0007485D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(N.1)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(N.K)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1026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7"/>
        <w:gridCol w:w="3329"/>
        <w:gridCol w:w="3064"/>
      </w:tblGrid>
      <w:tr w:rsidR="0007485D" w:rsidTr="0007485D">
        <w:trPr>
          <w:tblCellSpacing w:w="0" w:type="dxa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9.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Оценка соответствующих расходов (возможных поступлений) бюджета муниципального образования</w:t>
            </w:r>
          </w:p>
        </w:tc>
      </w:tr>
      <w:tr w:rsidR="0007485D" w:rsidTr="0007485D">
        <w:trPr>
          <w:tblCellSpacing w:w="0" w:type="dxa"/>
        </w:trPr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9.1.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Наименование новой или изменяемой функции, полномочия, обязанности или права</w:t>
            </w:r>
            <w:bookmarkStart w:id="0" w:name="_ftnref1"/>
            <w:r>
              <w:rPr>
                <w:color w:val="030000"/>
              </w:rPr>
              <w:fldChar w:fldCharType="begin"/>
            </w:r>
            <w:r>
              <w:rPr>
                <w:color w:val="030000"/>
              </w:rPr>
              <w:instrText xml:space="preserve"> HYPERLINK "http://klinrai.ru/poseleniya/gulevskoe/pravakts_gul/gul_prav_act_resh_selsov/detail.php?ID=9284" \l "_ftn1" \o "" </w:instrText>
            </w:r>
            <w:r>
              <w:rPr>
                <w:color w:val="030000"/>
              </w:rPr>
              <w:fldChar w:fldCharType="separate"/>
            </w:r>
            <w:r>
              <w:rPr>
                <w:rStyle w:val="a5"/>
                <w:color w:val="0065B3"/>
                <w:vertAlign w:val="superscript"/>
              </w:rPr>
              <w:t>[1]</w:t>
            </w:r>
            <w:bookmarkEnd w:id="0"/>
            <w:r>
              <w:rPr>
                <w:color w:val="030000"/>
              </w:rPr>
              <w:fldChar w:fldCharType="end"/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9.2.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10.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Описание видов расходов (возможных поступлений) бюджета муниципального образования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Количественная оценка расходов (возможных поступлений)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07485D">
              <w:trPr>
                <w:tblCellSpacing w:w="0" w:type="dxa"/>
              </w:trPr>
              <w:tc>
                <w:tcPr>
                  <w:tcW w:w="57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Наименование органа</w:t>
            </w:r>
            <w:bookmarkStart w:id="1" w:name="_ftnref2"/>
            <w:r>
              <w:rPr>
                <w:color w:val="030000"/>
              </w:rPr>
              <w:fldChar w:fldCharType="begin"/>
            </w:r>
            <w:r>
              <w:rPr>
                <w:color w:val="030000"/>
              </w:rPr>
              <w:instrText xml:space="preserve"> HYPERLINK "http://klinrai.ru/poseleniya/gulevskoe/pravakts_gul/gul_prav_act_resh_selsov/detail.php?ID=9284" \l "_ftn2" \o "" </w:instrText>
            </w:r>
            <w:r>
              <w:rPr>
                <w:color w:val="030000"/>
              </w:rPr>
              <w:fldChar w:fldCharType="separate"/>
            </w:r>
            <w:r>
              <w:rPr>
                <w:rStyle w:val="a5"/>
                <w:color w:val="0065B3"/>
                <w:vertAlign w:val="superscript"/>
              </w:rPr>
              <w:t>[2]</w:t>
            </w:r>
            <w:bookmarkEnd w:id="1"/>
            <w:r>
              <w:rPr>
                <w:color w:val="030000"/>
              </w:rPr>
              <w:fldChar w:fldCharType="end"/>
            </w:r>
            <w:r>
              <w:rPr>
                <w:color w:val="030000"/>
              </w:rPr>
              <w:t>: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(Орган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</w:tr>
      <w:tr w:rsidR="0007485D" w:rsidTr="0007485D">
        <w:trPr>
          <w:tblCellSpacing w:w="0" w:type="dxa"/>
        </w:trPr>
        <w:tc>
          <w:tcPr>
            <w:tcW w:w="3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(N.K)</w:t>
            </w: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07485D">
              <w:trPr>
                <w:tblCellSpacing w:w="0" w:type="dxa"/>
              </w:trPr>
              <w:tc>
                <w:tcPr>
                  <w:tcW w:w="99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Единовременные расходы в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___</w:t>
            </w:r>
            <w:proofErr w:type="gramStart"/>
            <w:r>
              <w:rPr>
                <w:color w:val="030000"/>
              </w:rPr>
              <w:t>_(</w:t>
            </w:r>
            <w:proofErr w:type="gramEnd"/>
            <w:r>
              <w:rPr>
                <w:color w:val="030000"/>
              </w:rPr>
              <w:t>год возникновения):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07485D">
              <w:trPr>
                <w:tblCellSpacing w:w="0" w:type="dxa"/>
              </w:trPr>
              <w:tc>
                <w:tcPr>
                  <w:tcW w:w="99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Периодические расходы за период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____________: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3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07485D">
              <w:trPr>
                <w:tblCellSpacing w:w="0" w:type="dxa"/>
              </w:trPr>
              <w:tc>
                <w:tcPr>
                  <w:tcW w:w="99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10.6.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Возможные поступления за период ___________: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7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10.7.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Итого единовременные расходы: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7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10.8.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Итого периодические расходы за год: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7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10.9.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Итого возможные поступления за год: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10.10.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11.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Иные сведения о расходах (возможных поступлениях) бюджета муниципального образования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: 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11.1.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Источники данных: 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5466" w:type="pct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528"/>
        <w:gridCol w:w="274"/>
        <w:gridCol w:w="3259"/>
      </w:tblGrid>
      <w:tr w:rsidR="0007485D" w:rsidTr="000748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12.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07485D" w:rsidTr="0007485D">
        <w:trPr>
          <w:tblCellSpacing w:w="0" w:type="dxa"/>
        </w:trPr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</w:pPr>
                  <w:r>
                    <w:t>10.1.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Группа участников отношений</w:t>
            </w:r>
            <w:bookmarkStart w:id="2" w:name="_ftnref3"/>
            <w:r>
              <w:rPr>
                <w:color w:val="030000"/>
              </w:rPr>
              <w:fldChar w:fldCharType="begin"/>
            </w:r>
            <w:r>
              <w:rPr>
                <w:color w:val="030000"/>
              </w:rPr>
              <w:instrText xml:space="preserve"> HYPERLINK "http://klinrai.ru/poseleniya/gulevskoe/pravakts_gul/gul_prav_act_resh_selsov/detail.php?ID=9284" \l "_ftn3" \o "" </w:instrText>
            </w:r>
            <w:r>
              <w:rPr>
                <w:color w:val="030000"/>
              </w:rPr>
              <w:fldChar w:fldCharType="separate"/>
            </w:r>
            <w:r>
              <w:rPr>
                <w:rStyle w:val="a5"/>
                <w:color w:val="0065B3"/>
                <w:vertAlign w:val="superscript"/>
              </w:rPr>
              <w:t>[3]</w:t>
            </w:r>
            <w:bookmarkEnd w:id="2"/>
            <w:r>
              <w:rPr>
                <w:color w:val="030000"/>
              </w:rPr>
              <w:fldChar w:fldCharType="end"/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10.2.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10.3.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Порядок организации исполнения обязанностей и ограничений</w:t>
            </w:r>
          </w:p>
        </w:tc>
      </w:tr>
      <w:tr w:rsidR="0007485D" w:rsidTr="0007485D">
        <w:trPr>
          <w:tblCellSpacing w:w="0" w:type="dxa"/>
        </w:trPr>
        <w:tc>
          <w:tcPr>
            <w:tcW w:w="1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(Группа участников отношений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(N.1)</w:t>
            </w:r>
          </w:p>
        </w:tc>
        <w:tc>
          <w:tcPr>
            <w:tcW w:w="1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(N.K)</w:t>
            </w:r>
          </w:p>
        </w:tc>
        <w:tc>
          <w:tcPr>
            <w:tcW w:w="17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13.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07485D" w:rsidTr="0007485D">
        <w:trPr>
          <w:tblCellSpacing w:w="0" w:type="dxa"/>
        </w:trPr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11.1.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Группа участников отношений</w:t>
            </w:r>
            <w:bookmarkStart w:id="3" w:name="_ftnref4"/>
            <w:r>
              <w:rPr>
                <w:color w:val="030000"/>
              </w:rPr>
              <w:fldChar w:fldCharType="begin"/>
            </w:r>
            <w:r>
              <w:rPr>
                <w:color w:val="030000"/>
              </w:rPr>
              <w:instrText xml:space="preserve"> HYPERLINK "http://klinrai.ru/poseleniya/gulevskoe/pravakts_gul/gul_prav_act_resh_selsov/detail.php?ID=9284" \l "_ftn4" \o "" </w:instrText>
            </w:r>
            <w:r>
              <w:rPr>
                <w:color w:val="030000"/>
              </w:rPr>
              <w:fldChar w:fldCharType="separate"/>
            </w:r>
            <w:r>
              <w:rPr>
                <w:rStyle w:val="a5"/>
                <w:color w:val="0065B3"/>
                <w:vertAlign w:val="superscript"/>
              </w:rPr>
              <w:t>[4]</w:t>
            </w:r>
            <w:bookmarkEnd w:id="3"/>
            <w:r>
              <w:rPr>
                <w:color w:val="030000"/>
              </w:rPr>
              <w:fldChar w:fldCharType="end"/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11.2.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новых или изменения содержания существующих обязанностей и ограничений</w:t>
            </w:r>
            <w:bookmarkStart w:id="4" w:name="_ftnref5"/>
            <w:r>
              <w:rPr>
                <w:color w:val="030000"/>
              </w:rPr>
              <w:fldChar w:fldCharType="begin"/>
            </w:r>
            <w:r>
              <w:rPr>
                <w:color w:val="030000"/>
              </w:rPr>
              <w:instrText xml:space="preserve"> HYPERLINK "http://klinrai.ru/poseleniya/gulevskoe/pravakts_gul/gul_prav_act_resh_selsov/detail.php?ID=9284" \l "_ftn5" \o "" </w:instrText>
            </w:r>
            <w:r>
              <w:rPr>
                <w:color w:val="030000"/>
              </w:rPr>
              <w:fldChar w:fldCharType="separate"/>
            </w:r>
            <w:r>
              <w:rPr>
                <w:rStyle w:val="a5"/>
                <w:color w:val="0065B3"/>
                <w:vertAlign w:val="superscript"/>
              </w:rPr>
              <w:t>[5]</w:t>
            </w:r>
            <w:bookmarkEnd w:id="4"/>
            <w:r>
              <w:rPr>
                <w:color w:val="030000"/>
              </w:rPr>
              <w:fldChar w:fldCharType="end"/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11.3.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и оценка видов расходов</w:t>
            </w:r>
          </w:p>
        </w:tc>
      </w:tr>
      <w:tr w:rsidR="0007485D" w:rsidTr="0007485D">
        <w:trPr>
          <w:tblCellSpacing w:w="0" w:type="dxa"/>
        </w:trPr>
        <w:tc>
          <w:tcPr>
            <w:tcW w:w="15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(Группа участников отношений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(N.1)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8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(N.K)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11.4.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Источники данных: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5466" w:type="pct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678"/>
        <w:gridCol w:w="2648"/>
        <w:gridCol w:w="2285"/>
      </w:tblGrid>
      <w:tr w:rsidR="0007485D" w:rsidTr="000748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14.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07485D" w:rsidTr="0007485D">
        <w:trPr>
          <w:tblCellSpacing w:w="0" w:type="dxa"/>
        </w:trPr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12.1.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12.2.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Оценки вероятности наступления рисков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12.3.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07485D">
              <w:trPr>
                <w:tblCellSpacing w:w="0" w:type="dxa"/>
              </w:trPr>
              <w:tc>
                <w:tcPr>
                  <w:tcW w:w="840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12.4.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Степень контроля рисков</w:t>
            </w:r>
          </w:p>
        </w:tc>
      </w:tr>
      <w:tr w:rsidR="0007485D" w:rsidTr="0007485D">
        <w:trPr>
          <w:tblCellSpacing w:w="0" w:type="dxa"/>
        </w:trPr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(Риск 1)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(Риск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07485D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right"/>
                  </w:pPr>
                  <w:r>
                    <w:t>12.5.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Источники данных: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5466" w:type="pct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1062"/>
        <w:gridCol w:w="353"/>
        <w:gridCol w:w="441"/>
        <w:gridCol w:w="1147"/>
        <w:gridCol w:w="1060"/>
        <w:gridCol w:w="531"/>
        <w:gridCol w:w="1325"/>
        <w:gridCol w:w="954"/>
      </w:tblGrid>
      <w:tr w:rsidR="0007485D" w:rsidTr="0007485D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lastRenderedPageBreak/>
              <w:t>15.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15.1.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Предполагаемая дата вступления в силу проекта акта: ____________ 20__г.</w:t>
            </w:r>
          </w:p>
        </w:tc>
      </w:tr>
      <w:tr w:rsidR="0007485D" w:rsidTr="0007485D">
        <w:trPr>
          <w:tblCellSpacing w:w="0" w:type="dxa"/>
        </w:trPr>
        <w:tc>
          <w:tcPr>
            <w:tcW w:w="21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15.2.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есть / нет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15.3.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срок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(если есть необходимость):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(дней с момента принятия проекта нормативного правового акта)</w:t>
            </w:r>
          </w:p>
        </w:tc>
      </w:tr>
      <w:tr w:rsidR="0007485D" w:rsidTr="0007485D">
        <w:trPr>
          <w:tblCellSpacing w:w="0" w:type="dxa"/>
        </w:trPr>
        <w:tc>
          <w:tcPr>
            <w:tcW w:w="21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15.4.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есть / нет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15.5.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срок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(если есть необходимость):</w:t>
            </w:r>
          </w:p>
        </w:tc>
        <w:tc>
          <w:tcPr>
            <w:tcW w:w="13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(дней до момента вступления в силу проекта нормативного правового акта)</w:t>
            </w: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15.6.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16.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7485D" w:rsidTr="0007485D">
        <w:trPr>
          <w:tblCellSpacing w:w="0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16.1.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Мероприятия, необходимые для достижения целей регулирования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16.2.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Сроки мероприятий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16.3.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Описание ожидаемого результата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16.4.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 xml:space="preserve">Объем </w:t>
            </w:r>
            <w:proofErr w:type="spellStart"/>
            <w:r>
              <w:rPr>
                <w:color w:val="030000"/>
              </w:rPr>
              <w:t>финансиро</w:t>
            </w:r>
            <w:proofErr w:type="spellEnd"/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proofErr w:type="spellStart"/>
            <w:r>
              <w:rPr>
                <w:color w:val="030000"/>
              </w:rPr>
              <w:t>вания</w:t>
            </w:r>
            <w:proofErr w:type="spellEnd"/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16.5.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proofErr w:type="spellStart"/>
            <w:r>
              <w:rPr>
                <w:color w:val="030000"/>
              </w:rPr>
              <w:t>Источни</w:t>
            </w:r>
            <w:proofErr w:type="spellEnd"/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proofErr w:type="spellStart"/>
            <w:r>
              <w:rPr>
                <w:color w:val="030000"/>
              </w:rPr>
              <w:t>ки</w:t>
            </w:r>
            <w:proofErr w:type="spellEnd"/>
            <w:r>
              <w:rPr>
                <w:color w:val="030000"/>
              </w:rPr>
              <w:t xml:space="preserve"> </w:t>
            </w:r>
            <w:proofErr w:type="spellStart"/>
            <w:r>
              <w:rPr>
                <w:color w:val="030000"/>
              </w:rPr>
              <w:t>финанси</w:t>
            </w:r>
            <w:proofErr w:type="spellEnd"/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proofErr w:type="spellStart"/>
            <w:r>
              <w:rPr>
                <w:color w:val="030000"/>
              </w:rPr>
              <w:t>рования</w:t>
            </w:r>
            <w:proofErr w:type="spellEnd"/>
          </w:p>
        </w:tc>
      </w:tr>
      <w:tr w:rsidR="0007485D" w:rsidTr="0007485D">
        <w:trPr>
          <w:tblCellSpacing w:w="0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(Мероприятие 1)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(Мероприятие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  <w:tc>
          <w:tcPr>
            <w:tcW w:w="6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16.6.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      </w:r>
          </w:p>
        </w:tc>
      </w:tr>
      <w:tr w:rsidR="0007485D" w:rsidTr="0007485D">
        <w:trPr>
          <w:tblCellSpacing w:w="0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5466" w:type="pct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095"/>
        <w:gridCol w:w="1223"/>
        <w:gridCol w:w="613"/>
        <w:gridCol w:w="4269"/>
      </w:tblGrid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17.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07485D" w:rsidTr="0007485D">
        <w:trPr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17.1.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Цели предлагаемого регулирования</w:t>
            </w:r>
            <w:bookmarkStart w:id="5" w:name="_ftnref6"/>
            <w:r>
              <w:rPr>
                <w:color w:val="030000"/>
              </w:rPr>
              <w:fldChar w:fldCharType="begin"/>
            </w:r>
            <w:r>
              <w:rPr>
                <w:color w:val="030000"/>
              </w:rPr>
              <w:instrText xml:space="preserve"> HYPERLINK "http://klinrai.ru/poseleniya/gulevskoe/pravakts_gul/gul_prav_act_resh_selsov/detail.php?ID=9284" \l "_ftn6" \o "" </w:instrText>
            </w:r>
            <w:r>
              <w:rPr>
                <w:color w:val="030000"/>
              </w:rPr>
              <w:fldChar w:fldCharType="separate"/>
            </w:r>
            <w:r>
              <w:rPr>
                <w:rStyle w:val="a5"/>
                <w:color w:val="0065B3"/>
                <w:vertAlign w:val="superscript"/>
              </w:rPr>
              <w:t>[6]</w:t>
            </w:r>
            <w:bookmarkEnd w:id="5"/>
            <w:r>
              <w:rPr>
                <w:color w:val="030000"/>
              </w:rPr>
              <w:fldChar w:fldCharType="end"/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17.2.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Индикативные показатели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17.3.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Единицы измерения индикативных показателей</w:t>
            </w: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07485D">
              <w:trPr>
                <w:tblCellSpacing w:w="0" w:type="dxa"/>
              </w:trPr>
              <w:tc>
                <w:tcPr>
                  <w:tcW w:w="73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17.4.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Способы расчета индикативных показателей</w:t>
            </w:r>
          </w:p>
        </w:tc>
      </w:tr>
      <w:tr w:rsidR="0007485D" w:rsidTr="0007485D">
        <w:trPr>
          <w:tblCellSpacing w:w="0" w:type="dxa"/>
        </w:trPr>
        <w:tc>
          <w:tcPr>
            <w:tcW w:w="9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(Цель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(Показатель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N.1)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(Показатель</w:t>
            </w:r>
            <w:r>
              <w:rPr>
                <w:rStyle w:val="apple-converted-space"/>
                <w:color w:val="030000"/>
              </w:rPr>
              <w:t> </w:t>
            </w:r>
            <w:r>
              <w:rPr>
                <w:color w:val="030000"/>
              </w:rPr>
              <w:t>N.K)</w:t>
            </w:r>
          </w:p>
        </w:tc>
        <w:tc>
          <w:tcPr>
            <w:tcW w:w="8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17.5.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26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17.6.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Оценка затрат на осуществление мониторинга (в среднем в год):</w:t>
            </w:r>
          </w:p>
        </w:tc>
        <w:tc>
          <w:tcPr>
            <w:tcW w:w="2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________ млн. руб.</w:t>
            </w: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17.7.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Описание источников информации для расчета индикаторов: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485D" w:rsidRDefault="0007485D">
            <w:pPr>
              <w:rPr>
                <w:color w:val="030000"/>
              </w:rPr>
            </w:pP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18.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18.1.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Иные необходимые, по мнению разработчика, сведения: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lastRenderedPageBreak/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lastRenderedPageBreak/>
                    <w:t>18.2.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Источники данных: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  <w:tc>
          <w:tcPr>
            <w:tcW w:w="2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485D" w:rsidRDefault="0007485D">
            <w:pPr>
              <w:rPr>
                <w:color w:val="030000"/>
              </w:rPr>
            </w:pPr>
          </w:p>
        </w:tc>
      </w:tr>
    </w:tbl>
    <w:p w:rsidR="0007485D" w:rsidRDefault="0007485D" w:rsidP="0007485D">
      <w:pPr>
        <w:rPr>
          <w:vanish/>
        </w:rPr>
      </w:pPr>
    </w:p>
    <w:tbl>
      <w:tblPr>
        <w:tblW w:w="1026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07485D" w:rsidTr="0007485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b/>
                <w:bCs/>
                <w:color w:val="030000"/>
              </w:rPr>
              <w:t>19.</w:t>
            </w:r>
            <w:r>
              <w:rPr>
                <w:rStyle w:val="apple-converted-space"/>
                <w:b/>
                <w:bCs/>
                <w:color w:val="030000"/>
              </w:rPr>
              <w:t> </w:t>
            </w:r>
            <w:r>
              <w:rPr>
                <w:color w:val="030000"/>
              </w:rPr>
              <w:t>Сведения о проведении публичных консультаций по проекту акта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19.1.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Полный электронный адрес размещения проекта акта в информационно-телекоммуникационной сети "Интернет":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19.2.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начало: "___"___________ 20__г.; окончание: "___"___________ 20___г.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19.3.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Сведения об участниках публичных консультаций, извещенных о проведении публичных консультаций: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19.4.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Сведения о лицах, представивших предложения: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19.5.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Сведения о подразделениях разработчика, рассмотревших представленные предложения: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  <w:tr w:rsidR="0007485D" w:rsidTr="0007485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</w:tblGrid>
            <w:tr w:rsidR="0007485D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07485D" w:rsidRDefault="0007485D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t>19.6.</w:t>
                  </w:r>
                </w:p>
              </w:tc>
            </w:tr>
          </w:tbl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Иные сведения о проведении публичного обсуждения проекта акта:</w:t>
            </w:r>
          </w:p>
          <w:p w:rsidR="0007485D" w:rsidRDefault="0007485D">
            <w:pPr>
              <w:pStyle w:val="a4"/>
              <w:spacing w:before="0" w:beforeAutospacing="0" w:after="0" w:afterAutospacing="0"/>
              <w:rPr>
                <w:color w:val="030000"/>
              </w:rPr>
            </w:pPr>
            <w:r>
              <w:rPr>
                <w:color w:val="030000"/>
              </w:rPr>
              <w:t>____________________________________________________________</w:t>
            </w:r>
          </w:p>
          <w:p w:rsidR="0007485D" w:rsidRDefault="0007485D">
            <w:pPr>
              <w:pStyle w:val="a4"/>
              <w:spacing w:before="0" w:beforeAutospacing="0" w:after="0" w:afterAutospacing="0"/>
              <w:jc w:val="center"/>
              <w:rPr>
                <w:color w:val="030000"/>
              </w:rPr>
            </w:pPr>
            <w:r>
              <w:rPr>
                <w:color w:val="030000"/>
              </w:rPr>
              <w:t>(место для текстового описания)</w:t>
            </w:r>
          </w:p>
        </w:tc>
      </w:tr>
    </w:tbl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Приложение. Сводка предложений с указанием сведений об их учете или причинах отклонения.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Указание (при наличии) на иные приложения.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Руководитель разработчика_________________</w:t>
      </w:r>
      <w:proofErr w:type="gramStart"/>
      <w:r>
        <w:rPr>
          <w:color w:val="030000"/>
        </w:rPr>
        <w:t>_(</w:t>
      </w:r>
      <w:proofErr w:type="gramEnd"/>
      <w:r>
        <w:rPr>
          <w:color w:val="030000"/>
        </w:rPr>
        <w:t>инициалы, фамилия)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Дата Подпись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Приложение 2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к Правилам проведения оценки регулирующего воздействия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проектов муниципальных нормативных правовых актов,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затрагивающих вопросы осуществления предпринимательской и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инвестиционной деятельности в </w:t>
      </w:r>
      <w:r w:rsidR="00584CBE">
        <w:rPr>
          <w:b/>
          <w:color w:val="030000"/>
          <w:sz w:val="20"/>
          <w:szCs w:val="20"/>
        </w:rPr>
        <w:t>Новотельбин</w:t>
      </w:r>
      <w:r>
        <w:rPr>
          <w:b/>
          <w:color w:val="030000"/>
          <w:sz w:val="20"/>
          <w:szCs w:val="20"/>
        </w:rPr>
        <w:t>ском сельском поселении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b/>
          <w:color w:val="030000"/>
        </w:rPr>
      </w:pPr>
      <w:r>
        <w:rPr>
          <w:b/>
          <w:color w:val="030000"/>
        </w:rPr>
        <w:t>Стандарт публичных консультаций при проведении оценки регулирующего воздействия проектов муниципальных нормативных правовых актов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I. Общие положения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1. Стандарт публичных консультаций при проведении оценки регулирующего воздействия проектов муниципальных нормативных правовых актов (далее – стандарт) устанавливает </w:t>
      </w:r>
      <w:r>
        <w:rPr>
          <w:color w:val="030000"/>
        </w:rPr>
        <w:lastRenderedPageBreak/>
        <w:t>порядок организации и проведения публичного обсуждения (публичных консультаций) проектов муниципальных нормативных правовых актов в рамках проведения оценки регулирующего воздействия проектов нормативных правовых актов.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2. Публичные консультации проводятся структурным разработчиком проекта нормативного правового акта в целях учета мнения субъектов предпринимательской и инвестиционной деятельности в ходе осуществления оценки регулирующего воздействия проекта нормативного правового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3. Для целей настоящего стандарта используются следующие термины и определения: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публичное обсуждение (публичные консультации) – процесс, в ходе которого реализуется возможность для всех заинтересованных лиц отстаивать свои интересы при разработке проектов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участники публичных консультаций – заинтересованные структурные подразделения администрации, общественные организации, взаимодействующие с органами местного самоуправления поселения; экспертно-консультативные и научно-технические советы, научно-исследовательские организации, организации, целью деятельности которых является защита и представление интересов субъектов предпринимательской деятельности, субъекты предпринимательской деятельности, принимающие участие в обсуждении проектов нормативных правовых актов в рамках проведения оценки регулирующего воздействия проектов нормативных правовых актов, общественные организации, деятельность которых направлена на защиту интересов потребителей.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II. Уведомление о проведении публичных консультаций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4. В целях проведения публичных консультаций разработчик формирует уведомление о проведении публичных консультаций в соответствии с формой, представленной в приложении 1 к настоящему стандарту, а также перечень вопросов, обсуждаемых в ходе публичных консультаций, или опросный лист участников публичных консультаций согласно типовой форме, представленной в приложении 2 к настоящему стандарту.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5. Разработчик размещает на официальном сайте муниципального образования в информационно-телекоммуникационной сети "Интернет" (далее – официальный сайт) уведомление о проведении публичных консультаций, перечень вопросов, обсуждаемых в ходе публичных консультаций, или опросный лист участников публичных консультаций, к которым прилагается проект нормативного правового акта, в отношении которого проводится оценка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6. В уведомлении о проведении публичных консультаций указываются: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сведения о месте размещения проекта нормативного правового акта (полный электронный адрес);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7. Разработчику рекомендуется использовать дополнительные способы информирования о проведении публичных консультаций, в том числе направлять в электронной или бумажной форме участникам публичных консультаций уведомление о проведении публичных консультаций с указанием ссылки на адрес размещения в сети "Интернет" проекта нормативного правого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III. Проведение публичных консультаций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8. Одновременно с размещением уведомления о проведении публичных консультаций разработчик начинает публичное обсуждение проекта нормативного правового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9. Разработчик определяет оптимальную форму (формы) публичных консультаций и обосновывает выбор формы (форм) и участников публичных консультаций.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10. При проведении публичных консультаций рекомендуется использовать следующие формы проведения: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lastRenderedPageBreak/>
        <w:t>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сети Интернет;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открытые переговоры и совещания с представителями научно-исследовательских организаций, представителями организаций, целью деятельности которых является защита и представление интересов субъектов предпринимательской и инвестиционной деятельности, представителями субъектов предпринимательской и инвестиционной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целевая рассылка анкет, опросы и интернет-опросы бизнес-ассоциаций, экспертного сообщества.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11. Характер формы (форм) публичных консультаций должен обеспечивать выполнение следующих условий: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информирование о проведении публичных обсуждений, достаточное для привлечения необходимого количества заинтересованных групп;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обеспечение прозрачности процедур, подотчетность, объективность и независимость выбора респондентов;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привлечение представителей экспертного сообщества в рамках проведения публичных обсуждений;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достаточные сроки обсуждения (все заинтересованные стороны должны иметь возможность подготовить и высказать аргументированную позицию).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IV. Учет результатов публичных консультаций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12. Результаты публичных обсуждений (публичных консультаций) оформляются в форме сводки предложений о результатах публичных обсуждений (публичных консультаций) (далее – сводка предложений), содержащей отчет о проведенных публичных обсуждениях (публичных консультациях), в том числе отражающей мнения участников публичных обсуждений (публичных консультаций) и позиции разработчика по каждому представленному мнению участников публичных обсуждений (публичных консультаций).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Опросные листы, указанные в пункте 4 настоящего Порядка, поступившие по истечении срока, установленного для проведения публичных консультаций и (или) не содержащие ответов на вопросы, предусмотренные формой опросного листа, к рассмотрению не принимаются.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13. Сводка предложений состоит из двух информационных блоков: общей информации о проведенных публичных обсуждениях (публичных консультациях) и содержательного анализа полученной информации. В качестве приложения к сводке предложений должна быть приложена таблица результатов публичных обсуждений (публичных консультаций), в которой необходимо отразить все представленные позиции участников публичных обсуждений (публичных консультаций).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14. Позиции участников публичных обсуждений (публичных консультаций) относительно положений проектов нормативных правовых актов,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местной администрации 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регулирования, в обязательном порядке подлежат учету в ходе подготовки заключения об оценке регулирующего воздействия нормативного правового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584CBE" w:rsidRDefault="00584CBE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584CBE" w:rsidRDefault="00584CBE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584CBE" w:rsidRDefault="00584CBE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584CBE" w:rsidRDefault="00584CBE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584CBE" w:rsidRDefault="00584CBE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Приложение 1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>к Стандарту публичных консультаций при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 проведении оценки регулирующего воздействия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>проектов муниципальных нормативных правовых актов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Уведомление о проведении публичных консультаций по проекту муниципального нормативного правового акта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«Администрация (Дума) уведомляет о проведении публичного обсуждения (публичных консультаций) в целях оценки регулирующего воздействия (наименование проекта нормативного правового акта).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Разработчик проекта нормативного правового акта: наименование.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Сроки проведения публичных консультаций:/. /….-. ./. ./….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Способ направления ответа: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форме электронного документа по электронной почте (указать адрес электронной почты ответственного сотрудника) в виде прикрепленного файла, составленного (заполненного) по прилагаемой форме;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форме документа на бумажном носителе по средствам почтовой связи (указать адрес уполномоченного органа) по прилагаемой форме.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Контактное лицо по вопросам заполнения формы опросного листа и его отправки: Ф.И.О., должность, структурное подразделение, телефон, режим работы.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Комментарий: «Проект (наименование проекта нормативного правового акта) устанавливает (краткое описание вводимого регулирования).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муниципального образования, (наименование разработчика) в соответствии с (указание пунктов нормативного правового акта о порядке проведения оценки регулирующего воздействия)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Предложения (замечания), поступившие по истечении указанного срока, и (или) не содержащие ответов на вопросы, предусмотренные формами опросных листов к рассмотрению не принимаются».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муниципальных нормативных правовых актов.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Приложение 2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>к Стандарту публичных консультаций при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 проведении оценки регулирующего воздействия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>проектов муниципальных нормативных правовых актов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Форма опросного листа при проведении публичных консультаций по проекту муниципального нормативного правового акта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bookmarkStart w:id="6" w:name="_GoBack"/>
      <w:bookmarkEnd w:id="6"/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Перечень вопросов в рамках проведения публичного обсуждения (публичных консультаций) проектов муниципальных нормативных правовых актов.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«Пожалуйста, заполните и направьте данную форму по электронной почте (указание адреса электронной почты ответственного сотрудника разработчика проекта акта) либо посредством почтовой связи не позднее (дата).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Контактная информация: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наименование организации 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сфера деятельности организации 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Ф.И.О. контактного лица 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номер контактного телефона 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Адрес электронной почты 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затратные и (или) более эффективны?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lastRenderedPageBreak/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17. Иные предложения и замечания, которые, по Вашему мнению, целесообразно учесть в рамках оценки регулирующего воздействия.»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</w:p>
    <w:p w:rsidR="00584CBE" w:rsidRDefault="00584CBE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color w:val="030000"/>
        </w:rPr>
      </w:pPr>
    </w:p>
    <w:p w:rsidR="00584CBE" w:rsidRDefault="00584CBE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Приложение 3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к Правилам проведения оценки регулирующего воздействия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проектов муниципальных нормативных правовых актов,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затрагивающих вопросы осуществления предпринимательской и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инвестиционной деятельности в </w:t>
      </w:r>
      <w:r w:rsidR="00584CBE">
        <w:rPr>
          <w:b/>
          <w:color w:val="030000"/>
          <w:sz w:val="20"/>
          <w:szCs w:val="20"/>
        </w:rPr>
        <w:t>Новотельбин</w:t>
      </w:r>
      <w:r>
        <w:rPr>
          <w:b/>
          <w:color w:val="030000"/>
          <w:sz w:val="20"/>
          <w:szCs w:val="20"/>
        </w:rPr>
        <w:t>ском сельском поселении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 xml:space="preserve">ФОРМА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заключения об оценке регулирующего воздействия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В соответствии с Правилами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в ……… (далее – Правила проведения оценки регулирующего воздействия), утвержденных </w:t>
      </w:r>
      <w:proofErr w:type="gramStart"/>
      <w:r>
        <w:rPr>
          <w:color w:val="030000"/>
        </w:rPr>
        <w:t>…….</w:t>
      </w:r>
      <w:proofErr w:type="gramEnd"/>
      <w:r>
        <w:rPr>
          <w:color w:val="030000"/>
        </w:rPr>
        <w:t xml:space="preserve"> от ________________ № 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________________________________________________________________ (наименование проекта нормативного правового акта)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(далее – проект нормативного правового акта), подготовленный 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(наименование разработчика акта)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(далее – разработчик) прошел процедуру оценки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b/>
          <w:color w:val="030000"/>
        </w:rPr>
        <w:t>Вариант 1</w:t>
      </w:r>
      <w:bookmarkStart w:id="7" w:name="_ftnref7"/>
      <w:r>
        <w:fldChar w:fldCharType="begin"/>
      </w:r>
      <w:r>
        <w:instrText xml:space="preserve"> HYPERLINK "http://klinrai.ru/poseleniya/gulevskoe/pravakts_gul/gul_prav_act_resh_selsov/detail.php?ID=9284" \l "_ftn7" \o "" </w:instrText>
      </w:r>
      <w:r>
        <w:fldChar w:fldCharType="separate"/>
      </w:r>
      <w:r>
        <w:rPr>
          <w:rStyle w:val="a5"/>
          <w:color w:val="0065B3"/>
          <w:vertAlign w:val="superscript"/>
        </w:rPr>
        <w:t>[7]</w:t>
      </w:r>
      <w:r>
        <w:fldChar w:fldCharType="end"/>
      </w:r>
      <w:bookmarkEnd w:id="7"/>
      <w:r>
        <w:rPr>
          <w:color w:val="030000"/>
        </w:rPr>
        <w:t>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По результатам рассмотрения установлено, что при подготовке проекта нормативного правового акта разработчиком не соблюден порядок проведения оценки регулирующего воздействия.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(указываются невыполненные процедуры, предусмотренные пунктами 9 – 19 правил проведения оценки регулирующего воздействия)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соответствии с пунктом 28 Правил проведения оценки регулирующего воздействия необходимо провести процедуры, предусмотренные пунктами ________ Правил проведения оценки регулирующего воздействия, и доработать проект нормативного правового акта по их результатам, после чего повторно направить проект нормативного правового акта в уполномоченный орган для подготовки заключения.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b/>
          <w:color w:val="030000"/>
        </w:rPr>
        <w:t>Вариант 2</w:t>
      </w:r>
      <w:bookmarkStart w:id="8" w:name="_ftnref8"/>
      <w:r>
        <w:fldChar w:fldCharType="begin"/>
      </w:r>
      <w:r>
        <w:instrText xml:space="preserve"> HYPERLINK "http://klinrai.ru/poseleniya/gulevskoe/pravakts_gul/gul_prav_act_resh_selsov/detail.php?ID=9284" \l "_ftn8" \o "" </w:instrText>
      </w:r>
      <w:r>
        <w:fldChar w:fldCharType="separate"/>
      </w:r>
      <w:r>
        <w:rPr>
          <w:rStyle w:val="a5"/>
          <w:color w:val="0065B3"/>
          <w:vertAlign w:val="superscript"/>
        </w:rPr>
        <w:t>[8]</w:t>
      </w:r>
      <w:r>
        <w:fldChar w:fldCharType="end"/>
      </w:r>
      <w:bookmarkEnd w:id="8"/>
      <w:r>
        <w:rPr>
          <w:color w:val="030000"/>
        </w:rPr>
        <w:t>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Проект нормативного правового акта направлен разработчиком в уполномоченный орган 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(впервые / повторно)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_________________________________________________________________</w:t>
      </w:r>
      <w:bookmarkStart w:id="9" w:name="_ftnref9"/>
      <w:r>
        <w:rPr>
          <w:color w:val="030000"/>
        </w:rPr>
        <w:fldChar w:fldCharType="begin"/>
      </w:r>
      <w:r>
        <w:rPr>
          <w:color w:val="030000"/>
        </w:rPr>
        <w:instrText xml:space="preserve"> HYPERLINK "http://klinrai.ru/poseleniya/gulevskoe/pravakts_gul/gul_prav_act_resh_selsov/detail.php?ID=9284" \l "_ftn9" \o "" </w:instrText>
      </w:r>
      <w:r>
        <w:rPr>
          <w:color w:val="030000"/>
        </w:rPr>
        <w:fldChar w:fldCharType="separate"/>
      </w:r>
      <w:r>
        <w:rPr>
          <w:rStyle w:val="a5"/>
          <w:color w:val="0065B3"/>
          <w:vertAlign w:val="superscript"/>
        </w:rPr>
        <w:t>[9]</w:t>
      </w:r>
      <w:r>
        <w:rPr>
          <w:color w:val="030000"/>
        </w:rPr>
        <w:fldChar w:fldCharType="end"/>
      </w:r>
      <w:bookmarkEnd w:id="9"/>
      <w:r>
        <w:rPr>
          <w:color w:val="030000"/>
        </w:rPr>
        <w:t>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lastRenderedPageBreak/>
        <w:t>Разработчиком проведены публичные консультации по проекту нормативного правового акта и сводному отчету в сроки с 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(срок начала публичного обсуждения проекта нормативного правового акта и сводного отчета)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по ________________________________________________________________________.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(срок окончания публичного обсуждения)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______________________________________________________________.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(полный электронный адрес размещения проекта акта в информационно-телекоммуникационной сети Интернет)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bookmarkStart w:id="10" w:name="_ftnref10"/>
      <w:r>
        <w:rPr>
          <w:color w:val="030000"/>
        </w:rPr>
        <w:fldChar w:fldCharType="begin"/>
      </w:r>
      <w:r>
        <w:rPr>
          <w:color w:val="030000"/>
        </w:rPr>
        <w:instrText xml:space="preserve"> HYPERLINK "http://klinrai.ru/poseleniya/gulevskoe/pravakts_gul/gul_prav_act_resh_selsov/detail.php?ID=9284" \l "_ftn10" \o "" </w:instrText>
      </w:r>
      <w:r>
        <w:rPr>
          <w:color w:val="030000"/>
        </w:rPr>
        <w:fldChar w:fldCharType="separate"/>
      </w:r>
      <w:r>
        <w:rPr>
          <w:rStyle w:val="a5"/>
          <w:color w:val="0065B3"/>
          <w:vertAlign w:val="superscript"/>
        </w:rPr>
        <w:t>[10]</w:t>
      </w:r>
      <w:r>
        <w:rPr>
          <w:color w:val="030000"/>
        </w:rPr>
        <w:fldChar w:fldCharType="end"/>
      </w:r>
      <w:bookmarkEnd w:id="10"/>
      <w:r>
        <w:rPr>
          <w:color w:val="030000"/>
        </w:rPr>
        <w:t>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__________________________________________________________________.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__________________________________________________________________.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муниципального образования)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__________________________________________________________________.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(обоснование выводов, а также иные замечания и предложения разработчика)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Указание (при наличии) на приложения.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 Ф.И.О.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(подпись руководителя уполномоченного органа)</w:t>
      </w: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07485D">
      <w:pPr>
        <w:jc w:val="right"/>
        <w:rPr>
          <w:iCs/>
        </w:rPr>
      </w:pPr>
    </w:p>
    <w:p w:rsidR="0007485D" w:rsidRDefault="0007485D" w:rsidP="00584CBE">
      <w:pPr>
        <w:jc w:val="right"/>
        <w:rPr>
          <w:iCs/>
        </w:rPr>
      </w:pPr>
      <w:r>
        <w:rPr>
          <w:iCs/>
        </w:rPr>
        <w:t>Приложение №2</w:t>
      </w:r>
    </w:p>
    <w:p w:rsidR="0007485D" w:rsidRDefault="0007485D" w:rsidP="0007485D">
      <w:pPr>
        <w:jc w:val="right"/>
        <w:rPr>
          <w:iCs/>
        </w:rPr>
      </w:pPr>
      <w:r>
        <w:rPr>
          <w:iCs/>
        </w:rPr>
        <w:t>к Постановлению администрации</w:t>
      </w:r>
    </w:p>
    <w:p w:rsidR="0007485D" w:rsidRDefault="00584CBE" w:rsidP="0007485D">
      <w:pPr>
        <w:jc w:val="right"/>
        <w:rPr>
          <w:iCs/>
        </w:rPr>
      </w:pPr>
      <w:r>
        <w:rPr>
          <w:iCs/>
        </w:rPr>
        <w:t>Новотельбин</w:t>
      </w:r>
      <w:r w:rsidR="0007485D">
        <w:rPr>
          <w:iCs/>
        </w:rPr>
        <w:t>ского сельского поселения</w:t>
      </w:r>
    </w:p>
    <w:p w:rsidR="0007485D" w:rsidRDefault="0007485D" w:rsidP="0007485D">
      <w:pPr>
        <w:jc w:val="right"/>
        <w:rPr>
          <w:iCs/>
        </w:rPr>
      </w:pPr>
      <w:r w:rsidRPr="00384E06">
        <w:rPr>
          <w:iCs/>
        </w:rPr>
        <w:t xml:space="preserve">от </w:t>
      </w:r>
      <w:r w:rsidR="00384E06" w:rsidRPr="00384E06">
        <w:rPr>
          <w:iCs/>
        </w:rPr>
        <w:t>30</w:t>
      </w:r>
      <w:r w:rsidRPr="00384E06">
        <w:rPr>
          <w:iCs/>
        </w:rPr>
        <w:t xml:space="preserve"> </w:t>
      </w:r>
      <w:r w:rsidR="00384E06" w:rsidRPr="00384E06">
        <w:rPr>
          <w:iCs/>
        </w:rPr>
        <w:t>мая</w:t>
      </w:r>
      <w:r w:rsidRPr="00384E06">
        <w:rPr>
          <w:iCs/>
        </w:rPr>
        <w:t xml:space="preserve"> 2016г. №</w:t>
      </w:r>
      <w:r w:rsidR="00384E06" w:rsidRPr="00384E06">
        <w:rPr>
          <w:iCs/>
        </w:rPr>
        <w:t xml:space="preserve"> 40</w:t>
      </w:r>
    </w:p>
    <w:p w:rsidR="00384E06" w:rsidRPr="00384E06" w:rsidRDefault="00384E06" w:rsidP="0007485D">
      <w:pPr>
        <w:jc w:val="right"/>
        <w:rPr>
          <w:iCs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Порядок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 xml:space="preserve">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584CBE">
        <w:rPr>
          <w:b/>
          <w:color w:val="030000"/>
        </w:rPr>
        <w:t>Новотельбин</w:t>
      </w:r>
      <w:r>
        <w:rPr>
          <w:b/>
          <w:color w:val="030000"/>
        </w:rPr>
        <w:t>ском сельском поселении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1. Настоящим определяется порядок проведения экспертизы муниципальных нормативных правовых актов (далее – Порядок) в целях выявления в них положений, необоснованно затрудняющих ведение предпринимательской и инвестиционной деятельности (далее – экспертиза).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2. Экспертизе подлежат муниципальные нормативные правовые акты, регулирующие отношения в сферах предпринимательской и инвестиционной деятельности в </w:t>
      </w:r>
      <w:r w:rsidR="00584CBE">
        <w:rPr>
          <w:color w:val="030000"/>
        </w:rPr>
        <w:t>Новотельбин</w:t>
      </w:r>
      <w:r>
        <w:rPr>
          <w:color w:val="030000"/>
        </w:rPr>
        <w:t>ском сельском поселении (далее – нормативные правовые акты).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целях проведения экспертизы муниципальные нормативные правовые акты, затрагивающие вопросы осуществления предпринимательской и инвестиционной деятельности, включаются в план.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плане для каждого муниципального нормативного правового акта предусматривается срок проведения экспертизы, который не должен превышать двух месяцев.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По результатам экспертизы муниципального нормативного правового акта уполномоченный орган местного самоуправления готовит заключение, в котором должны содержаться выводы о наличии (отсутствии) в муниципальном нормативном правовом акте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(или) бюджета муниципального образования, а также предложения о способах их устранения. Указанное заключение является обязательным для рассмотрения органом местного самоуправления или должностным лицом местного самоуправления, уполномоченным в соответствии с законодательством признать утратившим силу, отменить муниципальный правовой акт или отдельные его положения либо приостановить действие муниципального правового акта или отдельных его положений.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3. Этапами проведения экспертизы нормативных правовых актов являются: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1) формирование плана проведения экспертизы нормативных правовых актов (далее – план);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2) проведение публичных консультаций по проведению экспертизы нормативных правовых актов и подготовка отчёта по итогам публичных консультаций;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3) исследование нормативных правовых актов и подготовка заключения о результатах экспертизы нормативных правовых актов.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lastRenderedPageBreak/>
        <w:t>4. Формирование плана осуществляется уполномоченным органом в сфере оценки регулирующего воздействия проектов нормативных правовых актов и экспертизы нормативных правовых актов (далее – уполномоченный орган) с учетом предложений, поступивших от структурных подразделений органов местного самоуправления,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Уполномоченным органом является администрация </w:t>
      </w:r>
      <w:r w:rsidR="00584CBE">
        <w:rPr>
          <w:color w:val="030000"/>
        </w:rPr>
        <w:t>Новотельбин</w:t>
      </w:r>
      <w:r>
        <w:rPr>
          <w:color w:val="030000"/>
        </w:rPr>
        <w:t>ского сельского поселения.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уполномоченным органом.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5. План утверждается главой местной администрации на очередной год в срок до 20 декабря года, предшествующего очередному, в течение 5 рабочих дней после утверждения уполномоченный орган размещает план на официальном сайте администрации в информационно-телекоммуникационной сети Интернет (далее – официальный сайт).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6. В плане для каждого нормативного правового акта предусматривается срок проведения экспертизы, который не должен превышать двух месяцев.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7. В ходе экспертизы нормативных правовых актов проводятся публичные консультации на предмет выявления положений, необоснованно затрудняющих ведение предпринимательской и инвестиционной деятельности.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8. Публичные консультации проводятся разработчиком муниципального нормативного правовой акт (далее – разработчик).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целях проведения публичных консультаций разработчик размещает на официальном сайте уведомление об экспертизе нормативного правового акта с указанием срока начала и окончания публичных консультаций.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Разработчик дополнительно информирует о проведении публичных консультаций, в том числе направляет в электронной или бумажной форме участникам публичных консультаций уведомление о проведении публичных консультаций.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9. Срок проведения публичных консультаций составляет 30 дней со дня размещения уведомления о проведении публичных консультаций на официальном сайте.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По результатам проведения публичных консультаций разработчик составляет сводный отчет по поступившим предложениям согласно приложению 1 к Порядку и направляет его в уполномоченный орган.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10. В ходе исследования нормативных правовых актов на предмет наличия положений, необоснованно затрудняющих ведение предпринимательской и инвестиционной деятельности, уполномоченный орган изучает следующие вопросы: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а) наличие в нормативном правовом акте избыточных требований по подготовке и (или) предоставлению документов, сведений, информации;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б)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</w:t>
      </w:r>
      <w:proofErr w:type="gramStart"/>
      <w:r>
        <w:rPr>
          <w:color w:val="030000"/>
        </w:rPr>
        <w:t>определения условий и выполнения</w:t>
      </w:r>
      <w:proofErr w:type="gramEnd"/>
      <w:r>
        <w:rPr>
          <w:color w:val="030000"/>
        </w:rPr>
        <w:t xml:space="preserve"> иных установленных законодательством Российской Федерации и Иркутской области, иными нормативными правовыми актами, муниципальными правовыми актами обязательных процедур;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lastRenderedPageBreak/>
        <w:t>г) отсутствие необходимых организационных или технических условий, приводящее к невозможности реализации исполнительно-распорядительным органом местного самоуправления установленных функций в отношении субъектов предпринимательской или инвестиционной деятельности.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11. Уполномоченный орган при проведении исследования: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- запрашивает у разработчика материалы, необходимые для проведения экспертизы, содержащие сведения (расчеты, обоснования), на которых основывается необходимость муниципального регулирования общественных отношений в сфере предпринимательской и инвестиционной деятельности, указывая срок их предоставления;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-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случае, если на запрос уполномоченного органа в установленный срок не представлены необходимые в целях проведения экспертизы материалы, сведения об этом подлежат указанию в тексте заключения.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12. По результатам исследования уполномоченным органом составляется заключение об экспертизе нормативного правового акта по форме согласно приложению 2 к Порядку, которое должно содержать следующее: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а) реквизиты нормативного правового акта, в отношении которого уполномоченным органом проведена экспертиза;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б) сведения о разработчике нормативного правового акта, в отношении которого уполномоченным органом проведена экспертиза;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в) сведения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 ведении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г) информацию о проведенных публичных консультациях, позиции разработчика и представителей предпринимательского сообщества, экспертов, участвовавших в экспертизе.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случае выявления в нормативном правовом акте положений, необоснованно затрудняющих осуществление предпринимательской или инвестиционной деятельности, уполномоченный орган вносит предложения в адрес разработчика нормативного правового акта о внесении изменений в нормативный правовой акт или его отдельные положения, необоснованно затрудняющие ведение предпринимательской и инвестиционной деятельности.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13. В течение 5 рабочих дней после подписания заключения об экспертизе нормативного правового акта уполномоченный орган: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- размещает его на официальном сайте;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- направляет его в адрес разработчика нормативного правового акта;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- направляет лицу, обратившемуся с предложением о проведении экспертизы нормативного правового акта.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584CB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>Приложение 1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к Порядку проведения экспертизы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муниципальных </w:t>
      </w:r>
      <w:proofErr w:type="gramStart"/>
      <w:r>
        <w:rPr>
          <w:b/>
          <w:color w:val="030000"/>
          <w:sz w:val="20"/>
          <w:szCs w:val="20"/>
        </w:rPr>
        <w:t>нормативных  правовых</w:t>
      </w:r>
      <w:proofErr w:type="gramEnd"/>
      <w:r>
        <w:rPr>
          <w:b/>
          <w:color w:val="030000"/>
          <w:sz w:val="20"/>
          <w:szCs w:val="20"/>
        </w:rPr>
        <w:t xml:space="preserve"> актов,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затрагивающих вопросы осуществления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предпринимательской и инвестиционной деятельности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в </w:t>
      </w:r>
      <w:r w:rsidR="00584CBE">
        <w:rPr>
          <w:b/>
          <w:color w:val="030000"/>
          <w:sz w:val="20"/>
          <w:szCs w:val="20"/>
        </w:rPr>
        <w:t>Новотельбин</w:t>
      </w:r>
      <w:r>
        <w:rPr>
          <w:b/>
          <w:color w:val="030000"/>
          <w:sz w:val="20"/>
          <w:szCs w:val="20"/>
        </w:rPr>
        <w:t>ском сельском поселении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30000"/>
        </w:rPr>
      </w:pPr>
      <w:r>
        <w:rPr>
          <w:b/>
          <w:color w:val="030000"/>
        </w:rPr>
        <w:t>Отчет о публичных консультациях, проведенных в отношении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>
        <w:rPr>
          <w:color w:val="030000"/>
        </w:rPr>
        <w:t>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>
        <w:rPr>
          <w:color w:val="030000"/>
        </w:rPr>
        <w:t>(название нормативного правового акта)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  <w:r>
        <w:rPr>
          <w:color w:val="030000"/>
        </w:rPr>
        <w:t>в период с "__" _______ 20__ г. по "__" _______ 20__ г.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center"/>
        <w:rPr>
          <w:color w:val="030000"/>
        </w:rPr>
      </w:pPr>
    </w:p>
    <w:tbl>
      <w:tblPr>
        <w:tblpPr w:leftFromText="180" w:rightFromText="180" w:vertAnchor="text" w:horzAnchor="margin" w:tblpY="-58"/>
        <w:tblW w:w="0" w:type="auto"/>
        <w:tblLook w:val="01E0" w:firstRow="1" w:lastRow="1" w:firstColumn="1" w:lastColumn="1" w:noHBand="0" w:noVBand="0"/>
      </w:tblPr>
      <w:tblGrid>
        <w:gridCol w:w="642"/>
        <w:gridCol w:w="2468"/>
        <w:gridCol w:w="2818"/>
        <w:gridCol w:w="3417"/>
      </w:tblGrid>
      <w:tr w:rsidR="0007485D" w:rsidTr="00074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jc w:val="right"/>
              <w:rPr>
                <w:b/>
                <w:color w:val="030000"/>
                <w:sz w:val="20"/>
                <w:szCs w:val="20"/>
              </w:rPr>
            </w:pPr>
            <w:r>
              <w:rPr>
                <w:color w:val="030000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ind w:left="-108"/>
              <w:jc w:val="right"/>
              <w:rPr>
                <w:b/>
                <w:color w:val="030000"/>
                <w:sz w:val="20"/>
                <w:szCs w:val="20"/>
              </w:rPr>
            </w:pPr>
            <w:r>
              <w:rPr>
                <w:color w:val="030000"/>
              </w:rPr>
              <w:t>Участники публичных консультаций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ind w:left="-108"/>
              <w:jc w:val="right"/>
              <w:rPr>
                <w:b/>
                <w:color w:val="030000"/>
                <w:sz w:val="20"/>
                <w:szCs w:val="20"/>
              </w:rPr>
            </w:pPr>
            <w:r>
              <w:rPr>
                <w:color w:val="030000"/>
              </w:rPr>
              <w:t>Краткая характеристика поступивших замечаний и предложений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5D" w:rsidRDefault="0007485D">
            <w:pPr>
              <w:pStyle w:val="a4"/>
              <w:spacing w:before="0" w:beforeAutospacing="0" w:after="0" w:afterAutospacing="0"/>
              <w:ind w:left="-108"/>
              <w:jc w:val="right"/>
              <w:rPr>
                <w:b/>
                <w:color w:val="030000"/>
                <w:sz w:val="20"/>
                <w:szCs w:val="20"/>
              </w:rPr>
            </w:pPr>
            <w:r>
              <w:rPr>
                <w:color w:val="030000"/>
              </w:rPr>
              <w:t>Результат рассмотрения поступивших замечаний и предложений</w:t>
            </w:r>
          </w:p>
        </w:tc>
      </w:tr>
      <w:tr w:rsidR="0007485D" w:rsidTr="000748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5D" w:rsidRDefault="0007485D">
            <w:pPr>
              <w:pStyle w:val="a4"/>
              <w:spacing w:before="0" w:beforeAutospacing="0" w:after="0" w:afterAutospacing="0"/>
              <w:jc w:val="right"/>
              <w:rPr>
                <w:b/>
                <w:color w:val="03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5D" w:rsidRDefault="0007485D">
            <w:pPr>
              <w:pStyle w:val="a4"/>
              <w:spacing w:before="0" w:beforeAutospacing="0" w:after="0" w:afterAutospacing="0"/>
              <w:jc w:val="right"/>
              <w:rPr>
                <w:b/>
                <w:color w:val="03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5D" w:rsidRDefault="0007485D">
            <w:pPr>
              <w:pStyle w:val="a4"/>
              <w:spacing w:before="0" w:beforeAutospacing="0" w:after="0" w:afterAutospacing="0"/>
              <w:jc w:val="right"/>
              <w:rPr>
                <w:b/>
                <w:color w:val="03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5D" w:rsidRDefault="0007485D">
            <w:pPr>
              <w:pStyle w:val="a4"/>
              <w:spacing w:before="0" w:beforeAutospacing="0" w:after="0" w:afterAutospacing="0"/>
              <w:jc w:val="right"/>
              <w:rPr>
                <w:b/>
                <w:color w:val="030000"/>
                <w:sz w:val="20"/>
                <w:szCs w:val="20"/>
              </w:rPr>
            </w:pPr>
          </w:p>
        </w:tc>
      </w:tr>
    </w:tbl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Ответственное лицо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______________ 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Ф.И.О. Подпись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Руководитель ОМС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______________ 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Ф.И.О. Подпись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rPr>
          <w:color w:val="030000"/>
        </w:rPr>
      </w:pPr>
      <w:r>
        <w:rPr>
          <w:color w:val="030000"/>
        </w:rPr>
        <w:t>Дата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584CBE" w:rsidRDefault="00584CBE" w:rsidP="00584CBE">
      <w:pPr>
        <w:pStyle w:val="a4"/>
        <w:shd w:val="clear" w:color="auto" w:fill="FFFFFF"/>
        <w:spacing w:before="0" w:beforeAutospacing="0" w:after="0" w:afterAutospacing="0"/>
        <w:rPr>
          <w:b/>
          <w:color w:val="030000"/>
          <w:sz w:val="20"/>
          <w:szCs w:val="20"/>
        </w:rPr>
      </w:pPr>
    </w:p>
    <w:p w:rsidR="0007485D" w:rsidRDefault="0007485D" w:rsidP="00584CBE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>Приложение 2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к Порядку проведения экспертизы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муниципальных </w:t>
      </w:r>
      <w:proofErr w:type="gramStart"/>
      <w:r>
        <w:rPr>
          <w:b/>
          <w:color w:val="030000"/>
          <w:sz w:val="20"/>
          <w:szCs w:val="20"/>
        </w:rPr>
        <w:t>нормативных  правовых</w:t>
      </w:r>
      <w:proofErr w:type="gramEnd"/>
      <w:r>
        <w:rPr>
          <w:b/>
          <w:color w:val="030000"/>
          <w:sz w:val="20"/>
          <w:szCs w:val="20"/>
        </w:rPr>
        <w:t xml:space="preserve"> актов,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затрагивающих вопросы осуществления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предпринимательской и инвестиционной деятельности 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  <w:r>
        <w:rPr>
          <w:b/>
          <w:color w:val="030000"/>
          <w:sz w:val="20"/>
          <w:szCs w:val="20"/>
        </w:rPr>
        <w:t xml:space="preserve">в </w:t>
      </w:r>
      <w:r w:rsidR="00584CBE">
        <w:rPr>
          <w:b/>
          <w:color w:val="030000"/>
          <w:sz w:val="20"/>
          <w:szCs w:val="20"/>
        </w:rPr>
        <w:t>Новотельбин</w:t>
      </w:r>
      <w:r>
        <w:rPr>
          <w:b/>
          <w:color w:val="030000"/>
          <w:sz w:val="20"/>
          <w:szCs w:val="20"/>
        </w:rPr>
        <w:t>ском сельском поселении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30000"/>
          <w:sz w:val="20"/>
          <w:szCs w:val="2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ФОРМА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заключения об экспертизе муниципального нормативного правового акта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b/>
          <w:color w:val="030000"/>
        </w:rPr>
      </w:pPr>
      <w:r>
        <w:rPr>
          <w:b/>
          <w:color w:val="030000"/>
        </w:rPr>
        <w:t>Экспертное заключение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от ______________ № ______</w:t>
      </w:r>
    </w:p>
    <w:p w:rsidR="00384E06" w:rsidRDefault="00384E06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В соответствии с Порядком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……, утвержденным …… от ____________ № 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________________________________________________________________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(вид, наименование проекта нормативного правового акта, дата принятия (подписания), номер)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(далее – нормативный правовой акт), подготовленный _______________________________________________________________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 xml:space="preserve">(наименование структурного подразделения </w:t>
      </w:r>
      <w:r w:rsidR="00584CBE">
        <w:rPr>
          <w:color w:val="030000"/>
        </w:rPr>
        <w:t>Новотельбин</w:t>
      </w:r>
      <w:r>
        <w:rPr>
          <w:color w:val="030000"/>
        </w:rPr>
        <w:t>ской сельской администрации – разработчика акта)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 xml:space="preserve">(далее –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 в </w:t>
      </w:r>
      <w:r w:rsidR="00584CBE">
        <w:rPr>
          <w:color w:val="030000"/>
        </w:rPr>
        <w:t>Новотельбин</w:t>
      </w:r>
      <w:r>
        <w:rPr>
          <w:color w:val="030000"/>
        </w:rPr>
        <w:t xml:space="preserve">ском сельском </w:t>
      </w:r>
      <w:proofErr w:type="gramStart"/>
      <w:r>
        <w:rPr>
          <w:color w:val="030000"/>
        </w:rPr>
        <w:t>поселении .Разработчиком</w:t>
      </w:r>
      <w:proofErr w:type="gramEnd"/>
      <w:r>
        <w:rPr>
          <w:color w:val="030000"/>
        </w:rPr>
        <w:t xml:space="preserve"> проведены публичные консультации по нормативному правовому акту в сроки с _____________ по ____________.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  <w:vertAlign w:val="superscript"/>
        </w:rPr>
        <w:t>(краткие комментарии о проведенных публичных консультациях, позициях разработчика, представителей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  <w:vertAlign w:val="superscript"/>
        </w:rPr>
        <w:t>предпринимательского сообщества, экспертов, основной вывод)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С учётом информации, полученной по итогам проведения публичных консультаций, и представленных материалов в ходе исследования нормативного правового акта, уполномоченным органом сделаны следующие выводы: ___________________________________________________________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  <w:vertAlign w:val="superscript"/>
        </w:rPr>
        <w:t>(выводы о наличии (отсутствии) в нормативном правовом акте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введению, положений, способствующих возникновению необоснованных расходов субъектов предпринимательской и инвестиционной деятельности, и (или) бюджета муниципального образования, а также предложения о способах их устранения)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Указание (при наличии) на приложения.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rPr>
          <w:color w:val="030000"/>
        </w:rPr>
        <w:t>_________________________ Ф.И.О.</w:t>
      </w:r>
    </w:p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jc w:val="center"/>
        <w:rPr>
          <w:color w:val="030000"/>
        </w:rPr>
      </w:pPr>
      <w:r>
        <w:rPr>
          <w:color w:val="030000"/>
        </w:rPr>
        <w:t>(подпись)</w:t>
      </w:r>
    </w:p>
    <w:p w:rsidR="0007485D" w:rsidRDefault="00384E06" w:rsidP="0007485D">
      <w:pPr>
        <w:shd w:val="clear" w:color="auto" w:fill="FFFFFF"/>
        <w:rPr>
          <w:color w:val="030000"/>
        </w:rPr>
      </w:pPr>
      <w:r>
        <w:rPr>
          <w:color w:val="030000"/>
        </w:rPr>
        <w:pict>
          <v:rect id="_x0000_i1025" style="width:154.35pt;height:.75pt" o:hrpct="330" o:hrstd="t" o:hr="t" fillcolor="#a0a0a0" stroked="f"/>
        </w:pict>
      </w:r>
    </w:p>
    <w:bookmarkStart w:id="11" w:name="_ftn1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"_ftnref1" \o "" </w:instrText>
      </w:r>
      <w:r>
        <w:fldChar w:fldCharType="separate"/>
      </w:r>
      <w:r>
        <w:rPr>
          <w:rStyle w:val="a5"/>
          <w:color w:val="0065B3"/>
        </w:rPr>
        <w:t>[1]</w:t>
      </w:r>
      <w:r>
        <w:fldChar w:fldCharType="end"/>
      </w:r>
      <w:bookmarkEnd w:id="11"/>
      <w:r>
        <w:rPr>
          <w:rStyle w:val="apple-converted-space"/>
          <w:color w:val="030000"/>
        </w:rPr>
        <w:t> </w:t>
      </w:r>
      <w:r>
        <w:rPr>
          <w:color w:val="030000"/>
        </w:rPr>
        <w:t>Указываются данные из раздела 8 сводного отчета.</w:t>
      </w:r>
    </w:p>
    <w:bookmarkStart w:id="12" w:name="_ftn2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lastRenderedPageBreak/>
        <w:fldChar w:fldCharType="begin"/>
      </w:r>
      <w:r>
        <w:instrText xml:space="preserve"> HYPERLINK "http://klinrai.ru/poseleniya/gulevskoe/pravakts_gul/gul_prav_act_resh_selsov/detail.php?ID=9284" \l "_ftnref2" \o "" </w:instrText>
      </w:r>
      <w:r>
        <w:fldChar w:fldCharType="separate"/>
      </w:r>
      <w:r>
        <w:rPr>
          <w:rStyle w:val="a5"/>
          <w:color w:val="0065B3"/>
        </w:rPr>
        <w:t>[2]</w:t>
      </w:r>
      <w:r>
        <w:fldChar w:fldCharType="end"/>
      </w:r>
      <w:bookmarkEnd w:id="12"/>
      <w:r>
        <w:rPr>
          <w:rStyle w:val="apple-converted-space"/>
          <w:color w:val="030000"/>
        </w:rPr>
        <w:t> </w:t>
      </w:r>
      <w:r>
        <w:rPr>
          <w:color w:val="030000"/>
        </w:rPr>
        <w:t>Указываются данные из раздела 8 сводного отчета.</w:t>
      </w:r>
    </w:p>
    <w:bookmarkStart w:id="13" w:name="_ftn3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"_ftnref3" \o "" </w:instrText>
      </w:r>
      <w:r>
        <w:fldChar w:fldCharType="separate"/>
      </w:r>
      <w:r>
        <w:rPr>
          <w:rStyle w:val="a5"/>
          <w:color w:val="0065B3"/>
        </w:rPr>
        <w:t>[3]</w:t>
      </w:r>
      <w:r>
        <w:fldChar w:fldCharType="end"/>
      </w:r>
      <w:bookmarkEnd w:id="13"/>
      <w:r>
        <w:rPr>
          <w:rStyle w:val="apple-converted-space"/>
          <w:color w:val="030000"/>
        </w:rPr>
        <w:t> </w:t>
      </w:r>
      <w:r>
        <w:rPr>
          <w:color w:val="030000"/>
        </w:rPr>
        <w:t>Указываются данные из раздела 7 сводного отчета.</w:t>
      </w:r>
    </w:p>
    <w:bookmarkStart w:id="14" w:name="_ftn4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"_ftnref4" \o "" </w:instrText>
      </w:r>
      <w:r>
        <w:fldChar w:fldCharType="separate"/>
      </w:r>
      <w:r>
        <w:rPr>
          <w:rStyle w:val="a5"/>
          <w:color w:val="0065B3"/>
        </w:rPr>
        <w:t>[4]</w:t>
      </w:r>
      <w:r>
        <w:fldChar w:fldCharType="end"/>
      </w:r>
      <w:bookmarkEnd w:id="14"/>
      <w:r>
        <w:rPr>
          <w:rStyle w:val="apple-converted-space"/>
          <w:color w:val="030000"/>
        </w:rPr>
        <w:t> </w:t>
      </w:r>
      <w:r>
        <w:rPr>
          <w:color w:val="030000"/>
        </w:rPr>
        <w:t>Указываются данные из раздела 7 сводного отчета.</w:t>
      </w:r>
    </w:p>
    <w:bookmarkStart w:id="15" w:name="_ftn5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"_ftnref5" \o "" </w:instrText>
      </w:r>
      <w:r>
        <w:fldChar w:fldCharType="separate"/>
      </w:r>
      <w:r>
        <w:rPr>
          <w:rStyle w:val="a5"/>
          <w:color w:val="0065B3"/>
        </w:rPr>
        <w:t>[5]</w:t>
      </w:r>
      <w:r>
        <w:fldChar w:fldCharType="end"/>
      </w:r>
      <w:bookmarkEnd w:id="15"/>
      <w:r>
        <w:rPr>
          <w:rStyle w:val="apple-converted-space"/>
          <w:color w:val="030000"/>
        </w:rPr>
        <w:t> </w:t>
      </w:r>
      <w:r>
        <w:rPr>
          <w:color w:val="030000"/>
        </w:rPr>
        <w:t>Указываются данные из раздела 10 сводного отчета.</w:t>
      </w:r>
    </w:p>
    <w:bookmarkStart w:id="16" w:name="_ftn6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"_ftnref6" \o "" </w:instrText>
      </w:r>
      <w:r>
        <w:fldChar w:fldCharType="separate"/>
      </w:r>
      <w:r>
        <w:rPr>
          <w:rStyle w:val="a5"/>
          <w:color w:val="0065B3"/>
        </w:rPr>
        <w:t>[6]</w:t>
      </w:r>
      <w:r>
        <w:fldChar w:fldCharType="end"/>
      </w:r>
      <w:bookmarkEnd w:id="16"/>
      <w:r>
        <w:rPr>
          <w:rStyle w:val="apple-converted-space"/>
          <w:color w:val="030000"/>
        </w:rPr>
        <w:t> </w:t>
      </w:r>
      <w:r>
        <w:rPr>
          <w:color w:val="030000"/>
        </w:rPr>
        <w:t>Указываются данные из раздела 5 сводного отчета.</w:t>
      </w:r>
    </w:p>
    <w:bookmarkStart w:id="17" w:name="_ftn7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"_ftnref7" \o "" </w:instrText>
      </w:r>
      <w:r>
        <w:fldChar w:fldCharType="separate"/>
      </w:r>
      <w:r>
        <w:rPr>
          <w:rStyle w:val="a5"/>
          <w:color w:val="0065B3"/>
        </w:rPr>
        <w:t>[7]</w:t>
      </w:r>
      <w:r>
        <w:fldChar w:fldCharType="end"/>
      </w:r>
      <w:bookmarkEnd w:id="17"/>
      <w:r>
        <w:rPr>
          <w:rStyle w:val="apple-converted-space"/>
          <w:color w:val="030000"/>
        </w:rPr>
        <w:t> </w:t>
      </w:r>
      <w:proofErr w:type="gramStart"/>
      <w:r>
        <w:rPr>
          <w:color w:val="030000"/>
        </w:rPr>
        <w:t>В</w:t>
      </w:r>
      <w:proofErr w:type="gramEnd"/>
      <w:r>
        <w:rPr>
          <w:color w:val="030000"/>
        </w:rPr>
        <w:t xml:space="preserve"> случае, если выявлено несоблюдение разработчиком Правил проведения оценки регулирующего воздействия.</w:t>
      </w:r>
    </w:p>
    <w:bookmarkStart w:id="18" w:name="_ftn8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"_ftnref8" \o "" </w:instrText>
      </w:r>
      <w:r>
        <w:fldChar w:fldCharType="separate"/>
      </w:r>
      <w:r>
        <w:rPr>
          <w:rStyle w:val="a5"/>
          <w:color w:val="0065B3"/>
        </w:rPr>
        <w:t>[8]</w:t>
      </w:r>
      <w:r>
        <w:fldChar w:fldCharType="end"/>
      </w:r>
      <w:bookmarkEnd w:id="18"/>
      <w:r>
        <w:rPr>
          <w:rStyle w:val="apple-converted-space"/>
          <w:color w:val="030000"/>
        </w:rPr>
        <w:t> </w:t>
      </w:r>
      <w:proofErr w:type="gramStart"/>
      <w:r>
        <w:rPr>
          <w:color w:val="030000"/>
        </w:rPr>
        <w:t>В</w:t>
      </w:r>
      <w:proofErr w:type="gramEnd"/>
      <w:r>
        <w:rPr>
          <w:color w:val="030000"/>
        </w:rPr>
        <w:t xml:space="preserve"> случае, если несоблюдение разработчиком Правил проведения оценки регулирующего воздействия не выявлено.</w:t>
      </w:r>
    </w:p>
    <w:bookmarkStart w:id="19" w:name="_ftn9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  <w:rPr>
          <w:color w:val="030000"/>
        </w:rPr>
      </w:pPr>
      <w:r>
        <w:fldChar w:fldCharType="begin"/>
      </w:r>
      <w:r>
        <w:instrText xml:space="preserve"> HYPERLINK "http://klinrai.ru/poseleniya/gulevskoe/pravakts_gul/gul_prav_act_resh_selsov/detail.php?ID=9284" \l "_ftnref9" \o "" </w:instrText>
      </w:r>
      <w:r>
        <w:fldChar w:fldCharType="separate"/>
      </w:r>
      <w:r>
        <w:rPr>
          <w:rStyle w:val="a5"/>
          <w:color w:val="0065B3"/>
        </w:rPr>
        <w:t>[9]</w:t>
      </w:r>
      <w:r>
        <w:fldChar w:fldCharType="end"/>
      </w:r>
      <w:bookmarkEnd w:id="19"/>
      <w:r>
        <w:rPr>
          <w:rStyle w:val="apple-converted-space"/>
          <w:color w:val="030000"/>
        </w:rPr>
        <w:t> </w:t>
      </w:r>
      <w:r>
        <w:rPr>
          <w:color w:val="030000"/>
        </w:rPr>
        <w:t>Указывается в случае направления разработчиком проекта акта повторно.</w:t>
      </w:r>
    </w:p>
    <w:bookmarkStart w:id="20" w:name="_ftn10"/>
    <w:p w:rsidR="0007485D" w:rsidRDefault="0007485D" w:rsidP="0007485D">
      <w:pPr>
        <w:pStyle w:val="a4"/>
        <w:shd w:val="clear" w:color="auto" w:fill="FFFFFF"/>
        <w:spacing w:before="0" w:beforeAutospacing="0" w:after="0" w:afterAutospacing="0"/>
        <w:ind w:left="-540"/>
      </w:pPr>
      <w:r>
        <w:fldChar w:fldCharType="begin"/>
      </w:r>
      <w:r>
        <w:instrText xml:space="preserve"> HYPERLINK "http://klinrai.ru/poseleniya/gulevskoe/pravakts_gul/gul_prav_act_resh_selsov/detail.php?ID=9284" \l "_ftnref10" \o "" </w:instrText>
      </w:r>
      <w:r>
        <w:fldChar w:fldCharType="separate"/>
      </w:r>
      <w:r>
        <w:rPr>
          <w:rStyle w:val="a5"/>
          <w:color w:val="0065B3"/>
        </w:rPr>
        <w:t>[10]</w:t>
      </w:r>
      <w:r>
        <w:fldChar w:fldCharType="end"/>
      </w:r>
      <w:bookmarkEnd w:id="20"/>
      <w:r>
        <w:rPr>
          <w:rStyle w:val="apple-converted-space"/>
          <w:color w:val="030000"/>
        </w:rPr>
        <w:t> </w:t>
      </w:r>
      <w:r>
        <w:t>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муниципального образования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требуется.</w:t>
      </w:r>
    </w:p>
    <w:p w:rsidR="009C4BB0" w:rsidRDefault="009C4BB0"/>
    <w:sectPr w:rsidR="009C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D"/>
    <w:rsid w:val="0007485D"/>
    <w:rsid w:val="000C1C40"/>
    <w:rsid w:val="00384E06"/>
    <w:rsid w:val="00584CBE"/>
    <w:rsid w:val="009C4BB0"/>
    <w:rsid w:val="00C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419169-6674-496E-9DCF-C8782AB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0748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485D"/>
  </w:style>
  <w:style w:type="character" w:styleId="a5">
    <w:name w:val="Hyperlink"/>
    <w:basedOn w:val="a0"/>
    <w:semiHidden/>
    <w:unhideWhenUsed/>
    <w:rsid w:val="0007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41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10282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2016-06-01T01:49:00Z</dcterms:created>
  <dcterms:modified xsi:type="dcterms:W3CDTF">2016-06-10T06:16:00Z</dcterms:modified>
</cp:coreProperties>
</file>