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</w:t>
      </w:r>
      <w:proofErr w:type="gramStart"/>
      <w:r w:rsidRPr="000A2F50">
        <w:rPr>
          <w:rFonts w:ascii="Comic Sans MS" w:hAnsi="Comic Sans MS" w:cs="Times New Roman"/>
          <w:sz w:val="28"/>
          <w:szCs w:val="28"/>
        </w:rPr>
        <w:t>возложена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 xml:space="preserve"> на заёмщика по закону);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</w:p>
    <w:p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ЕЗОПАСНОСТИ. </w: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-2865755</wp:posOffset>
            </wp:positionH>
            <wp:positionV relativeFrom="paragraph">
              <wp:posOffset>177800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</w:p>
    <w:p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  <w:lang w:eastAsia="ru-RU"/>
        </w:rPr>
      </w:pP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Договоритесь с ребенком, чтобы он сразу же сообщил вам об утере карты.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 w:eastAsia="ru-RU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-код. Объясните, что цифры на банковской карте – это секретная информация, ее никому нельзя сообщать.</w:t>
      </w:r>
    </w:p>
    <w:p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При возможности  совершать </w:t>
      </w:r>
      <w:proofErr w:type="spellStart"/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он-лайн</w:t>
      </w:r>
      <w:proofErr w:type="spellEnd"/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покупки, заранее обсудите с ребёнком, на что он может тратить деньги в сети. </w:t>
      </w:r>
    </w:p>
    <w:p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Предупредите об опасностях участия во всякого рода онлайн-викторинах,  лотереях, распродажах. </w:t>
      </w:r>
    </w:p>
    <w:p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Научите отличать надёжные сайты от фальшивок. 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кем бы они ни представлялись.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Объясните ребёнку, что нельзя переходить по ссылкам из СМС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антивирусную программу на  телефон ребенка. 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inline distT="0" distB="0" distL="0" distR="0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.</w:t>
      </w:r>
    </w:p>
    <w:p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lastRenderedPageBreak/>
        <w:t>КРЕДИТНЫЕ КАРТЫ.</w:t>
      </w:r>
    </w:p>
    <w:p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грейс-периоде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  <w:bookmarkStart w:id="0" w:name="_GoBack"/>
      <w:bookmarkEnd w:id="0"/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7E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6</cp:revision>
  <cp:lastPrinted>2018-10-23T07:44:00Z</cp:lastPrinted>
  <dcterms:created xsi:type="dcterms:W3CDTF">2024-02-12T06:06:00Z</dcterms:created>
  <dcterms:modified xsi:type="dcterms:W3CDTF">2024-04-15T02:37:00Z</dcterms:modified>
</cp:coreProperties>
</file>