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D1" w:rsidRDefault="00674AD1" w:rsidP="00674AD1">
      <w:pPr>
        <w:pStyle w:val="a4"/>
        <w:jc w:val="center"/>
        <w:rPr>
          <w:b/>
        </w:rPr>
      </w:pPr>
    </w:p>
    <w:p w:rsidR="00674AD1" w:rsidRPr="00182D48" w:rsidRDefault="00674AD1" w:rsidP="00674AD1">
      <w:pPr>
        <w:jc w:val="center"/>
        <w:rPr>
          <w:rFonts w:eastAsia="Calibri"/>
          <w:b/>
          <w:lang w:eastAsia="en-US"/>
        </w:rPr>
      </w:pPr>
      <w:bookmarkStart w:id="0" w:name="_GoBack"/>
      <w:r w:rsidRPr="00182D48">
        <w:rPr>
          <w:rFonts w:eastAsia="Calibri"/>
          <w:b/>
          <w:lang w:eastAsia="en-US"/>
        </w:rPr>
        <w:t>РОССИЙСКАЯ ФЕДЕРАЦИЯ</w:t>
      </w:r>
    </w:p>
    <w:p w:rsidR="00674AD1" w:rsidRPr="00182D48" w:rsidRDefault="00674AD1" w:rsidP="00674AD1">
      <w:pPr>
        <w:jc w:val="center"/>
        <w:rPr>
          <w:rFonts w:eastAsia="Calibri"/>
          <w:b/>
          <w:lang w:eastAsia="en-US"/>
        </w:rPr>
      </w:pPr>
      <w:r w:rsidRPr="00182D48">
        <w:rPr>
          <w:rFonts w:eastAsia="Calibri"/>
          <w:b/>
          <w:lang w:eastAsia="en-US"/>
        </w:rPr>
        <w:t>ИРКУТСКАЯ ОБЛАСТЬ</w:t>
      </w:r>
    </w:p>
    <w:p w:rsidR="00674AD1" w:rsidRPr="00182D48" w:rsidRDefault="00674AD1" w:rsidP="00674AD1">
      <w:pPr>
        <w:jc w:val="center"/>
        <w:rPr>
          <w:rFonts w:eastAsia="Calibri"/>
          <w:b/>
          <w:lang w:eastAsia="en-US"/>
        </w:rPr>
      </w:pPr>
      <w:r w:rsidRPr="00182D48">
        <w:rPr>
          <w:rFonts w:eastAsia="Calibri"/>
          <w:b/>
          <w:lang w:eastAsia="en-US"/>
        </w:rPr>
        <w:t>КУЙТУНСКИЙ РАЙОН</w:t>
      </w:r>
    </w:p>
    <w:p w:rsidR="00674AD1" w:rsidRPr="00182D48" w:rsidRDefault="00674AD1" w:rsidP="00674AD1">
      <w:pPr>
        <w:jc w:val="center"/>
        <w:rPr>
          <w:rFonts w:eastAsia="Calibri"/>
          <w:b/>
          <w:lang w:eastAsia="en-US"/>
        </w:rPr>
      </w:pPr>
      <w:r w:rsidRPr="00182D48">
        <w:rPr>
          <w:rFonts w:eastAsia="Calibri"/>
          <w:b/>
          <w:lang w:eastAsia="en-US"/>
        </w:rPr>
        <w:t>АДМИНИСТРАЦИЯ НОВОТЕЛЬБИНСКОГО СЕЛЬСКОГО ПОСЕЛЕНИЯ</w:t>
      </w:r>
    </w:p>
    <w:p w:rsidR="00674AD1" w:rsidRPr="00182D48" w:rsidRDefault="00674AD1" w:rsidP="00674AD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ГЛАВА</w:t>
      </w:r>
    </w:p>
    <w:p w:rsidR="00674AD1" w:rsidRPr="00182D48" w:rsidRDefault="00674AD1" w:rsidP="00674AD1">
      <w:pPr>
        <w:jc w:val="center"/>
        <w:rPr>
          <w:rFonts w:eastAsia="Calibri"/>
          <w:b/>
          <w:lang w:eastAsia="en-US"/>
        </w:rPr>
      </w:pPr>
      <w:r w:rsidRPr="00182D48">
        <w:rPr>
          <w:rFonts w:eastAsia="Calibri"/>
          <w:b/>
          <w:lang w:eastAsia="en-US"/>
        </w:rPr>
        <w:t>ПОСТАНОВЛЕНИЕ</w:t>
      </w:r>
    </w:p>
    <w:p w:rsidR="00674AD1" w:rsidRPr="00182D48" w:rsidRDefault="00674AD1" w:rsidP="00674AD1">
      <w:pPr>
        <w:jc w:val="center"/>
        <w:rPr>
          <w:rFonts w:eastAsia="Calibri"/>
          <w:b/>
          <w:lang w:eastAsia="en-US"/>
        </w:rPr>
      </w:pPr>
    </w:p>
    <w:p w:rsidR="00674AD1" w:rsidRPr="00182D48" w:rsidRDefault="00674AD1" w:rsidP="00674AD1">
      <w:pPr>
        <w:rPr>
          <w:rFonts w:eastAsia="Calibri"/>
          <w:lang w:eastAsia="en-US"/>
        </w:rPr>
      </w:pPr>
      <w:r w:rsidRPr="00182D48">
        <w:rPr>
          <w:rFonts w:eastAsia="Calibri"/>
          <w:lang w:eastAsia="en-US"/>
        </w:rPr>
        <w:t>«</w:t>
      </w:r>
      <w:r w:rsidR="002F71A4">
        <w:rPr>
          <w:rFonts w:eastAsia="Calibri"/>
          <w:lang w:eastAsia="en-US"/>
        </w:rPr>
        <w:t>25</w:t>
      </w:r>
      <w:r w:rsidRPr="00182D48">
        <w:rPr>
          <w:rFonts w:eastAsia="Calibri"/>
          <w:lang w:eastAsia="en-US"/>
        </w:rPr>
        <w:t xml:space="preserve">» </w:t>
      </w:r>
      <w:r w:rsidR="002F71A4">
        <w:rPr>
          <w:rFonts w:eastAsia="Calibri"/>
          <w:lang w:eastAsia="en-US"/>
        </w:rPr>
        <w:t>июля</w:t>
      </w:r>
      <w:r w:rsidRPr="00182D48">
        <w:rPr>
          <w:rFonts w:eastAsia="Calibri"/>
          <w:lang w:eastAsia="en-US"/>
        </w:rPr>
        <w:t xml:space="preserve"> 2018 г.                                п. Новая Тельба                            № </w:t>
      </w:r>
      <w:r w:rsidR="002F71A4">
        <w:rPr>
          <w:rFonts w:eastAsia="Calibri"/>
          <w:lang w:eastAsia="en-US"/>
        </w:rPr>
        <w:t>30</w:t>
      </w:r>
      <w:r w:rsidRPr="00182D48">
        <w:rPr>
          <w:rFonts w:eastAsia="Calibri"/>
          <w:lang w:eastAsia="en-US"/>
        </w:rPr>
        <w:t xml:space="preserve">                                               </w:t>
      </w: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  <w:r>
        <w:t>«Об утверждении долгосрочной муниципальной</w:t>
      </w:r>
    </w:p>
    <w:p w:rsidR="00674AD1" w:rsidRDefault="00674AD1" w:rsidP="00674AD1">
      <w:pPr>
        <w:pStyle w:val="a4"/>
      </w:pPr>
      <w:r>
        <w:t>целевой программы «Развитие физической культуры</w:t>
      </w:r>
    </w:p>
    <w:p w:rsidR="00674AD1" w:rsidRDefault="00674AD1" w:rsidP="00674AD1">
      <w:pPr>
        <w:pStyle w:val="a4"/>
      </w:pPr>
      <w:r>
        <w:t>и спорта на территории Новотельбинского сельского</w:t>
      </w:r>
    </w:p>
    <w:p w:rsidR="00674AD1" w:rsidRDefault="00674AD1" w:rsidP="00674AD1">
      <w:pPr>
        <w:pStyle w:val="a4"/>
      </w:pPr>
      <w:r>
        <w:t>поселения на 2018-2021 г.г.»</w:t>
      </w: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Pr="00CA52F8" w:rsidRDefault="00674AD1" w:rsidP="00674AD1">
      <w:pPr>
        <w:ind w:firstLine="180"/>
      </w:pPr>
      <w:r w:rsidRPr="00CA52F8">
        <w:t>В соответствии с</w:t>
      </w:r>
      <w:r w:rsidR="008D3716">
        <w:t>о</w:t>
      </w:r>
      <w:r w:rsidRPr="00CA52F8">
        <w:t xml:space="preserve"> статьей 179 Бюджетного кодекса Российской Федерации, </w:t>
      </w:r>
      <w:r w:rsidR="00F66B81">
        <w:t xml:space="preserve">руководствуясь ст. 14 </w:t>
      </w:r>
      <w:r w:rsidR="00CF79A3" w:rsidRPr="007F23A1">
        <w:t>Федеральн</w:t>
      </w:r>
      <w:r w:rsidR="00F66B81">
        <w:t>ого</w:t>
      </w:r>
      <w:r w:rsidR="00CF79A3" w:rsidRPr="007F23A1">
        <w:t xml:space="preserve"> закон</w:t>
      </w:r>
      <w:r w:rsidR="00F66B81">
        <w:t>а</w:t>
      </w:r>
      <w:r w:rsidR="00CF79A3" w:rsidRPr="007F23A1">
        <w:t xml:space="preserve"> от 06.10.2003 № 131-ФЗ «Об общих принципах организации местного самоуправления в Российской Федерации</w:t>
      </w:r>
      <w:r w:rsidR="00CF79A3">
        <w:t xml:space="preserve">, </w:t>
      </w:r>
      <w:r>
        <w:t>руководствуясь Уставом Новотельбин</w:t>
      </w:r>
      <w:r w:rsidRPr="00CA52F8">
        <w:t>ского муниципального образования.</w:t>
      </w: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  <w:jc w:val="center"/>
      </w:pPr>
      <w:r>
        <w:t>ПОСТАНОВЛЯЮ:</w:t>
      </w: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  <w:numPr>
          <w:ilvl w:val="0"/>
          <w:numId w:val="1"/>
        </w:numPr>
      </w:pPr>
      <w:r>
        <w:t>Утвердить долгосрочную муниципальную целевую программу «Развитие физической культуры и спорта на территории Новотельбинского сельского поселения на 2018-2021 г.г.»</w:t>
      </w:r>
    </w:p>
    <w:p w:rsidR="00674AD1" w:rsidRDefault="00674AD1" w:rsidP="00674AD1">
      <w:pPr>
        <w:pStyle w:val="a5"/>
        <w:numPr>
          <w:ilvl w:val="0"/>
          <w:numId w:val="1"/>
        </w:numPr>
      </w:pPr>
      <w:r>
        <w:t xml:space="preserve"> Опубликовать данную программу </w:t>
      </w:r>
      <w:r w:rsidRPr="00A70351">
        <w:t>в Муниципальном вестнике Новотельбинского поселения</w:t>
      </w:r>
      <w:r>
        <w:t xml:space="preserve"> и на официальном сайте Новотельбинского муниципального образования</w:t>
      </w:r>
    </w:p>
    <w:p w:rsidR="00674AD1" w:rsidRPr="008A30A1" w:rsidRDefault="00674AD1" w:rsidP="00674AD1">
      <w:pPr>
        <w:pStyle w:val="a5"/>
        <w:numPr>
          <w:ilvl w:val="0"/>
          <w:numId w:val="1"/>
        </w:numPr>
        <w:jc w:val="both"/>
      </w:pPr>
      <w:r w:rsidRPr="008A30A1">
        <w:t xml:space="preserve">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674AD1" w:rsidRDefault="00355094" w:rsidP="00355094">
      <w:pPr>
        <w:pStyle w:val="a4"/>
        <w:numPr>
          <w:ilvl w:val="0"/>
          <w:numId w:val="1"/>
        </w:numPr>
      </w:pPr>
      <w:r>
        <w:t>Настоящее постановление вступает в силу с момента официального опубликования.</w:t>
      </w: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  <w:r>
        <w:t xml:space="preserve">Глава Новотельбинского </w:t>
      </w:r>
      <w:proofErr w:type="gramStart"/>
      <w:r>
        <w:t xml:space="preserve">МО:   </w:t>
      </w:r>
      <w:proofErr w:type="gramEnd"/>
      <w:r>
        <w:t xml:space="preserve">                                                        Н.М. Толстихина</w:t>
      </w:r>
    </w:p>
    <w:p w:rsidR="00674AD1" w:rsidRDefault="00674AD1" w:rsidP="00674AD1">
      <w:pPr>
        <w:pStyle w:val="a4"/>
      </w:pPr>
    </w:p>
    <w:p w:rsidR="00674AD1" w:rsidRDefault="00674AD1" w:rsidP="00674AD1">
      <w:pPr>
        <w:pStyle w:val="a4"/>
      </w:pPr>
    </w:p>
    <w:p w:rsidR="00674AD1" w:rsidRDefault="00674AD1" w:rsidP="00674AD1">
      <w:pPr>
        <w:pStyle w:val="ConsPlusNonformat"/>
        <w:widowControl/>
        <w:spacing w:line="23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AD1" w:rsidRDefault="00674AD1" w:rsidP="00674AD1">
      <w:pPr>
        <w:pStyle w:val="ConsPlusNonformat"/>
        <w:widowControl/>
        <w:spacing w:line="232" w:lineRule="auto"/>
        <w:ind w:left="453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74AD1" w:rsidRDefault="00674AD1" w:rsidP="00674AD1">
      <w:pPr>
        <w:pStyle w:val="ConsPlusNonformat"/>
        <w:widowControl/>
        <w:spacing w:line="232" w:lineRule="auto"/>
        <w:ind w:left="4536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администрации Новотельбинского МО</w:t>
      </w:r>
    </w:p>
    <w:p w:rsidR="00674AD1" w:rsidRDefault="00674AD1" w:rsidP="00674AD1">
      <w:pPr>
        <w:pStyle w:val="ConsPlusNonformat"/>
        <w:widowControl/>
        <w:spacing w:line="232" w:lineRule="auto"/>
        <w:ind w:left="4536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71A4">
        <w:rPr>
          <w:rFonts w:ascii="Times New Roman" w:hAnsi="Times New Roman" w:cs="Times New Roman"/>
          <w:sz w:val="28"/>
          <w:szCs w:val="28"/>
        </w:rPr>
        <w:t>25.07.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F71A4">
        <w:rPr>
          <w:rFonts w:ascii="Times New Roman" w:hAnsi="Times New Roman" w:cs="Times New Roman"/>
          <w:sz w:val="28"/>
          <w:szCs w:val="28"/>
        </w:rPr>
        <w:t>30</w:t>
      </w:r>
    </w:p>
    <w:p w:rsidR="00674AD1" w:rsidRDefault="00674AD1" w:rsidP="00674AD1">
      <w:pPr>
        <w:spacing w:line="232" w:lineRule="auto"/>
        <w:jc w:val="right"/>
        <w:rPr>
          <w:sz w:val="28"/>
          <w:szCs w:val="28"/>
        </w:rPr>
      </w:pPr>
    </w:p>
    <w:p w:rsidR="00674AD1" w:rsidRDefault="00674AD1" w:rsidP="00674AD1">
      <w:pPr>
        <w:spacing w:line="232" w:lineRule="auto"/>
        <w:jc w:val="center"/>
        <w:rPr>
          <w:b/>
          <w:sz w:val="32"/>
          <w:szCs w:val="32"/>
        </w:rPr>
      </w:pPr>
    </w:p>
    <w:p w:rsidR="00674AD1" w:rsidRDefault="00674AD1" w:rsidP="00674AD1">
      <w:pPr>
        <w:spacing w:line="232" w:lineRule="auto"/>
        <w:jc w:val="center"/>
        <w:rPr>
          <w:b/>
          <w:sz w:val="32"/>
          <w:szCs w:val="32"/>
        </w:rPr>
      </w:pPr>
    </w:p>
    <w:p w:rsidR="00674AD1" w:rsidRDefault="00674AD1" w:rsidP="00674AD1">
      <w:pPr>
        <w:spacing w:line="232" w:lineRule="auto"/>
        <w:jc w:val="center"/>
        <w:rPr>
          <w:b/>
          <w:sz w:val="32"/>
          <w:szCs w:val="32"/>
        </w:rPr>
      </w:pPr>
    </w:p>
    <w:p w:rsidR="00674AD1" w:rsidRDefault="00674AD1" w:rsidP="00674AD1">
      <w:pPr>
        <w:spacing w:line="232" w:lineRule="auto"/>
        <w:jc w:val="center"/>
        <w:rPr>
          <w:b/>
          <w:sz w:val="32"/>
          <w:szCs w:val="32"/>
        </w:rPr>
      </w:pPr>
    </w:p>
    <w:p w:rsidR="00674AD1" w:rsidRDefault="00674AD1" w:rsidP="00674AD1">
      <w:pPr>
        <w:spacing w:line="232" w:lineRule="auto"/>
        <w:jc w:val="center"/>
        <w:rPr>
          <w:b/>
          <w:sz w:val="32"/>
          <w:szCs w:val="32"/>
        </w:rPr>
      </w:pPr>
    </w:p>
    <w:p w:rsidR="00674AD1" w:rsidRDefault="00674AD1" w:rsidP="00674AD1">
      <w:pPr>
        <w:spacing w:line="232" w:lineRule="auto"/>
        <w:jc w:val="center"/>
        <w:rPr>
          <w:b/>
          <w:sz w:val="32"/>
          <w:szCs w:val="32"/>
        </w:rPr>
      </w:pPr>
    </w:p>
    <w:p w:rsidR="00674AD1" w:rsidRDefault="00674AD1" w:rsidP="00674AD1">
      <w:pPr>
        <w:spacing w:line="232" w:lineRule="auto"/>
        <w:jc w:val="center"/>
        <w:rPr>
          <w:b/>
          <w:sz w:val="32"/>
          <w:szCs w:val="32"/>
        </w:rPr>
      </w:pPr>
    </w:p>
    <w:p w:rsidR="00674AD1" w:rsidRDefault="00674AD1" w:rsidP="00674AD1">
      <w:pPr>
        <w:pStyle w:val="ConsPlusNonformat"/>
        <w:widowControl/>
        <w:spacing w:line="232" w:lineRule="auto"/>
        <w:jc w:val="center"/>
        <w:outlineLvl w:val="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Долгосрочная муниципальная целевая программа </w:t>
      </w:r>
      <w:r>
        <w:rPr>
          <w:rFonts w:ascii="Times New Roman" w:hAnsi="Times New Roman" w:cs="Times New Roman"/>
          <w:b/>
          <w:sz w:val="40"/>
          <w:szCs w:val="40"/>
        </w:rPr>
        <w:br/>
        <w:t xml:space="preserve">«Развитие физической культуры и спорта </w:t>
      </w:r>
    </w:p>
    <w:p w:rsidR="00674AD1" w:rsidRDefault="00674AD1" w:rsidP="00674AD1">
      <w:pPr>
        <w:pStyle w:val="ConsPlusNonformat"/>
        <w:widowControl/>
        <w:spacing w:line="232" w:lineRule="auto"/>
        <w:jc w:val="center"/>
        <w:outlineLvl w:val="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территории Новотельбинского</w:t>
      </w:r>
    </w:p>
    <w:p w:rsidR="00674AD1" w:rsidRDefault="00674AD1" w:rsidP="00674AD1">
      <w:pPr>
        <w:pStyle w:val="ConsPlusNonformat"/>
        <w:widowControl/>
        <w:spacing w:line="232" w:lineRule="auto"/>
        <w:jc w:val="center"/>
        <w:outlineLvl w:val="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</w:p>
    <w:p w:rsidR="00674AD1" w:rsidRDefault="00674AD1" w:rsidP="00674AD1">
      <w:pPr>
        <w:pStyle w:val="ConsPlusNonformat"/>
        <w:widowControl/>
        <w:spacing w:line="232" w:lineRule="auto"/>
        <w:jc w:val="center"/>
        <w:outlineLvl w:val="3"/>
        <w:rPr>
          <w:b/>
          <w:sz w:val="40"/>
          <w:szCs w:val="40"/>
        </w:rPr>
      </w:pPr>
      <w:r w:rsidRPr="000A1791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0A1791"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0A1791">
        <w:rPr>
          <w:rFonts w:ascii="Times New Roman" w:hAnsi="Times New Roman" w:cs="Times New Roman"/>
          <w:b/>
          <w:sz w:val="40"/>
          <w:szCs w:val="40"/>
        </w:rPr>
        <w:t xml:space="preserve"> годы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jc w:val="center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Pr="000F132A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Pr="000F132A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Pr="000F132A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Pr="000F132A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Default="00674AD1" w:rsidP="00674AD1">
      <w:pPr>
        <w:spacing w:line="232" w:lineRule="auto"/>
        <w:rPr>
          <w:b/>
          <w:sz w:val="36"/>
          <w:szCs w:val="36"/>
        </w:rPr>
      </w:pPr>
    </w:p>
    <w:p w:rsidR="00674AD1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2"/>
        <w:rPr>
          <w:sz w:val="28"/>
          <w:szCs w:val="28"/>
        </w:rPr>
      </w:pPr>
    </w:p>
    <w:p w:rsidR="00674AD1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2"/>
      </w:pPr>
    </w:p>
    <w:p w:rsidR="00674AD1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2"/>
      </w:pPr>
    </w:p>
    <w:p w:rsidR="00674AD1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2"/>
      </w:pPr>
    </w:p>
    <w:p w:rsidR="00674AD1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2"/>
      </w:pPr>
    </w:p>
    <w:p w:rsidR="00674AD1" w:rsidRPr="00D904D9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2"/>
      </w:pPr>
      <w:r w:rsidRPr="00D904D9">
        <w:t>ПАСПОРТ</w:t>
      </w:r>
    </w:p>
    <w:p w:rsidR="00674AD1" w:rsidRPr="00D904D9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3"/>
      </w:pPr>
      <w:r w:rsidRPr="00D904D9">
        <w:lastRenderedPageBreak/>
        <w:t xml:space="preserve">долгосрочной муниципальной целевой программы </w:t>
      </w:r>
    </w:p>
    <w:p w:rsidR="00674AD1" w:rsidRPr="00D904D9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3"/>
      </w:pPr>
      <w:r w:rsidRPr="00D904D9">
        <w:t>«Развитие физической культуры и спорта</w:t>
      </w:r>
      <w:r>
        <w:t xml:space="preserve"> </w:t>
      </w:r>
      <w:r w:rsidRPr="00D904D9">
        <w:t>на 201</w:t>
      </w:r>
      <w:r>
        <w:t>8</w:t>
      </w:r>
      <w:r w:rsidRPr="00D904D9">
        <w:t xml:space="preserve"> – 20</w:t>
      </w:r>
      <w:r>
        <w:t>21</w:t>
      </w:r>
      <w:r w:rsidRPr="00D904D9">
        <w:t xml:space="preserve"> годы» </w:t>
      </w:r>
      <w:r w:rsidRPr="00D904D9">
        <w:br/>
      </w:r>
    </w:p>
    <w:p w:rsidR="00674AD1" w:rsidRPr="00D904D9" w:rsidRDefault="00674AD1" w:rsidP="00674AD1">
      <w:pPr>
        <w:spacing w:line="232" w:lineRule="auto"/>
        <w:jc w:val="center"/>
      </w:pPr>
      <w:r w:rsidRPr="00D904D9"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674AD1" w:rsidRPr="00D904D9" w:rsidTr="006D7D4E">
        <w:trPr>
          <w:trHeight w:val="8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jc w:val="center"/>
            </w:pPr>
            <w:r w:rsidRPr="00D904D9">
              <w:t>Наименование характеристик Программы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center"/>
            </w:pPr>
            <w:r w:rsidRPr="00D904D9">
              <w:t>Содержание характеристик Программы</w:t>
            </w:r>
          </w:p>
          <w:p w:rsidR="00674AD1" w:rsidRPr="00D904D9" w:rsidRDefault="00674AD1" w:rsidP="006D7D4E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center"/>
            </w:pPr>
          </w:p>
        </w:tc>
      </w:tr>
      <w:tr w:rsidR="00674AD1" w:rsidRPr="00D904D9" w:rsidTr="006D7D4E">
        <w:trPr>
          <w:trHeight w:val="1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bCs/>
                <w:color w:val="000000"/>
                <w:spacing w:val="-3"/>
              </w:rPr>
            </w:pPr>
            <w:r w:rsidRPr="00D904D9">
              <w:rPr>
                <w:bCs/>
                <w:color w:val="000000"/>
                <w:spacing w:val="-3"/>
              </w:rPr>
              <w:t xml:space="preserve">Наименование 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</w:pPr>
            <w:r w:rsidRPr="00D904D9">
              <w:rPr>
                <w:bCs/>
                <w:color w:val="000000"/>
                <w:spacing w:val="-3"/>
              </w:rPr>
              <w:t>Программы</w:t>
            </w:r>
          </w:p>
          <w:p w:rsidR="00674AD1" w:rsidRPr="00D904D9" w:rsidRDefault="00674AD1" w:rsidP="006D7D4E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center"/>
              <w:rPr>
                <w:bCs/>
                <w:color w:val="000000"/>
                <w:spacing w:val="-3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both"/>
              <w:rPr>
                <w:color w:val="000000"/>
                <w:spacing w:val="-4"/>
              </w:rPr>
            </w:pPr>
            <w:r w:rsidRPr="00D904D9">
              <w:t xml:space="preserve">Долгосрочная </w:t>
            </w:r>
            <w:r>
              <w:t xml:space="preserve">муниципальная целевая программа </w:t>
            </w:r>
            <w:r w:rsidRPr="00D904D9">
              <w:t>«Развитие физической культуры и спорта</w:t>
            </w:r>
            <w:r>
              <w:t xml:space="preserve"> </w:t>
            </w:r>
            <w:r w:rsidRPr="00D904D9">
              <w:t>на 201</w:t>
            </w:r>
            <w:r>
              <w:t>8</w:t>
            </w:r>
            <w:r w:rsidRPr="00D904D9">
              <w:t xml:space="preserve"> - 20</w:t>
            </w:r>
            <w:r>
              <w:t>21</w:t>
            </w:r>
            <w:r w:rsidRPr="00D904D9">
              <w:t xml:space="preserve"> годы» </w:t>
            </w:r>
            <w:r w:rsidRPr="00D904D9">
              <w:rPr>
                <w:color w:val="000000"/>
                <w:spacing w:val="-4"/>
              </w:rPr>
              <w:t>(далее –Программа)</w:t>
            </w:r>
          </w:p>
          <w:p w:rsidR="00674AD1" w:rsidRPr="00D904D9" w:rsidRDefault="00674AD1" w:rsidP="006D7D4E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both"/>
              <w:rPr>
                <w:color w:val="000000"/>
                <w:spacing w:val="-4"/>
              </w:rPr>
            </w:pP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ind w:left="6"/>
            </w:pPr>
            <w:r w:rsidRPr="00D904D9">
              <w:rPr>
                <w:bCs/>
                <w:color w:val="000000"/>
                <w:spacing w:val="-2"/>
              </w:rPr>
              <w:t>Заказчик Программы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ind w:left="6"/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autoSpaceDE w:val="0"/>
              <w:autoSpaceDN w:val="0"/>
              <w:adjustRightInd w:val="0"/>
              <w:spacing w:after="168" w:line="232" w:lineRule="auto"/>
              <w:ind w:right="67"/>
              <w:jc w:val="both"/>
              <w:rPr>
                <w:color w:val="000000"/>
                <w:spacing w:val="-4"/>
              </w:rPr>
            </w:pPr>
            <w:r w:rsidRPr="00D904D9">
              <w:t>Администрация</w:t>
            </w:r>
            <w:r w:rsidRPr="00D904D9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Новотельбин</w:t>
            </w:r>
            <w:r w:rsidRPr="00D904D9">
              <w:rPr>
                <w:color w:val="000000"/>
                <w:spacing w:val="-4"/>
              </w:rPr>
              <w:t>ского сельского поселения</w:t>
            </w: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ind w:left="6"/>
              <w:rPr>
                <w:bCs/>
                <w:color w:val="000000"/>
                <w:spacing w:val="-2"/>
              </w:rPr>
            </w:pPr>
            <w:r>
              <w:t xml:space="preserve">Разработчик </w:t>
            </w:r>
            <w:r w:rsidRPr="00D904D9">
              <w:br/>
              <w:t xml:space="preserve">Программы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spacing w:line="232" w:lineRule="auto"/>
              <w:jc w:val="both"/>
            </w:pPr>
            <w:r w:rsidRPr="00D904D9">
              <w:t xml:space="preserve">Администрация </w:t>
            </w:r>
            <w:r>
              <w:t>Новотельбин</w:t>
            </w:r>
            <w:r w:rsidRPr="00D904D9">
              <w:t>ского сельского поселения</w:t>
            </w:r>
          </w:p>
          <w:p w:rsidR="00674AD1" w:rsidRPr="00D904D9" w:rsidRDefault="00674AD1" w:rsidP="006D7D4E">
            <w:pPr>
              <w:spacing w:line="232" w:lineRule="auto"/>
              <w:jc w:val="both"/>
            </w:pP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32" w:lineRule="auto"/>
            </w:pPr>
            <w:r w:rsidRPr="00D904D9">
              <w:rPr>
                <w:bCs/>
                <w:color w:val="000000"/>
                <w:spacing w:val="-3"/>
              </w:rPr>
              <w:t>Цель Программы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2" w:lineRule="auto"/>
              <w:rPr>
                <w:bCs/>
                <w:color w:val="000000"/>
                <w:spacing w:val="-3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pStyle w:val="a4"/>
              <w:rPr>
                <w:rFonts w:eastAsia="Batang"/>
              </w:rPr>
            </w:pPr>
            <w:r w:rsidRPr="00D904D9">
              <w:rPr>
                <w:rFonts w:eastAsia="Batang"/>
              </w:rPr>
              <w:t xml:space="preserve">1.Создание благоприятных условий для развития физической культуры и спорта, обеспечение населения </w:t>
            </w:r>
            <w:r>
              <w:rPr>
                <w:rFonts w:eastAsia="Batang"/>
              </w:rPr>
              <w:t>Новотельбин</w:t>
            </w:r>
            <w:r w:rsidRPr="00D904D9">
              <w:rPr>
                <w:rFonts w:eastAsia="Batang"/>
              </w:rPr>
              <w:t>ского сельского поселения культурно-спортивными объектами, в целях повышения престижности проживания в поселении и содействие решению общегосударственных задач в области миграционной политики;</w:t>
            </w:r>
          </w:p>
          <w:p w:rsidR="00674AD1" w:rsidRPr="00D904D9" w:rsidRDefault="00674AD1" w:rsidP="006D7D4E">
            <w:pPr>
              <w:pStyle w:val="a4"/>
              <w:rPr>
                <w:rFonts w:eastAsia="Batang"/>
              </w:rPr>
            </w:pPr>
            <w:r w:rsidRPr="00D904D9">
              <w:rPr>
                <w:rFonts w:eastAsia="Batang"/>
              </w:rPr>
              <w:t>2.Улучшение состояния здоровья населения за счет развития физической культуры и спорта;</w:t>
            </w: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</w:pPr>
            <w:r w:rsidRPr="00D904D9">
              <w:rPr>
                <w:bCs/>
                <w:color w:val="000000"/>
                <w:spacing w:val="-3"/>
              </w:rPr>
              <w:t>Задачи Программы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2" w:lineRule="auto"/>
              <w:rPr>
                <w:bCs/>
                <w:color w:val="000000"/>
                <w:spacing w:val="-3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</w:pPr>
            <w:r w:rsidRPr="00D904D9">
              <w:t>1)</w:t>
            </w:r>
            <w:r w:rsidRPr="00D904D9">
              <w:rPr>
                <w:color w:val="000000"/>
                <w:spacing w:val="-6"/>
              </w:rPr>
              <w:t xml:space="preserve"> создание материальной базы для развития физической культуры и спорта путем строительства спортивных объектов</w:t>
            </w:r>
            <w:r w:rsidRPr="00D904D9">
              <w:rPr>
                <w:color w:val="000000"/>
                <w:spacing w:val="-5"/>
              </w:rPr>
              <w:t>;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pacing w:val="-5"/>
              </w:rPr>
            </w:pPr>
            <w:r w:rsidRPr="00D904D9">
              <w:rPr>
                <w:color w:val="000000"/>
                <w:spacing w:val="-5"/>
              </w:rPr>
              <w:t xml:space="preserve">2) формирование потребности и необходимости занятий физической культурой и спортом, здорового образа жизни среди населения </w:t>
            </w:r>
            <w:r>
              <w:rPr>
                <w:color w:val="000000"/>
                <w:spacing w:val="-5"/>
              </w:rPr>
              <w:t>Новотельбин</w:t>
            </w:r>
            <w:r w:rsidRPr="00D904D9">
              <w:rPr>
                <w:color w:val="000000"/>
                <w:spacing w:val="-5"/>
              </w:rPr>
              <w:t>ского сельского поселения;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  <w:spacing w:val="-6"/>
              </w:rPr>
            </w:pPr>
            <w:r w:rsidRPr="00D904D9">
              <w:rPr>
                <w:rFonts w:eastAsia="Batang"/>
              </w:rPr>
              <w:t xml:space="preserve">3) </w:t>
            </w:r>
            <w:r w:rsidRPr="00D904D9">
              <w:rPr>
                <w:color w:val="000000"/>
              </w:rPr>
              <w:t xml:space="preserve"> формирование кадрового потенциала в области физической культуры и спорта;</w:t>
            </w: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2" w:lineRule="auto"/>
              <w:rPr>
                <w:bCs/>
                <w:color w:val="000000"/>
                <w:spacing w:val="-4"/>
              </w:rPr>
            </w:pPr>
            <w:r>
              <w:rPr>
                <w:bCs/>
                <w:color w:val="212121"/>
                <w:spacing w:val="-4"/>
              </w:rPr>
              <w:t xml:space="preserve">Сроки </w:t>
            </w:r>
            <w:r w:rsidRPr="00D904D9">
              <w:rPr>
                <w:bCs/>
                <w:color w:val="000000"/>
                <w:spacing w:val="-4"/>
              </w:rPr>
              <w:t xml:space="preserve">реализации 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2" w:lineRule="auto"/>
            </w:pPr>
            <w:r w:rsidRPr="00D904D9">
              <w:rPr>
                <w:bCs/>
                <w:color w:val="000000"/>
                <w:spacing w:val="-4"/>
              </w:rPr>
              <w:t>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</w:pPr>
            <w:r w:rsidRPr="00D904D9">
              <w:t xml:space="preserve">Сроки реализации Программы: </w:t>
            </w:r>
            <w:r w:rsidRPr="00D904D9">
              <w:rPr>
                <w:color w:val="000000"/>
                <w:spacing w:val="-5"/>
              </w:rPr>
              <w:t>201</w:t>
            </w:r>
            <w:r>
              <w:rPr>
                <w:color w:val="000000"/>
                <w:spacing w:val="-5"/>
              </w:rPr>
              <w:t>8</w:t>
            </w:r>
            <w:r w:rsidRPr="00D904D9">
              <w:rPr>
                <w:color w:val="000000"/>
                <w:spacing w:val="-5"/>
              </w:rPr>
              <w:t xml:space="preserve"> - 20</w:t>
            </w:r>
            <w:r>
              <w:rPr>
                <w:color w:val="000000"/>
                <w:spacing w:val="-5"/>
              </w:rPr>
              <w:t>21</w:t>
            </w:r>
            <w:r w:rsidRPr="00D904D9">
              <w:rPr>
                <w:color w:val="000000"/>
                <w:spacing w:val="-5"/>
              </w:rPr>
              <w:t xml:space="preserve"> годы.</w:t>
            </w:r>
          </w:p>
          <w:p w:rsidR="00674AD1" w:rsidRPr="00D904D9" w:rsidRDefault="00674AD1" w:rsidP="006D7D4E">
            <w:pPr>
              <w:widowControl w:val="0"/>
              <w:suppressAutoHyphens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</w:pPr>
            <w:r w:rsidRPr="00D904D9">
              <w:rPr>
                <w:bCs/>
                <w:color w:val="212121"/>
                <w:spacing w:val="-4"/>
              </w:rPr>
              <w:t>Объемы и сроки финансирования Программы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bCs/>
                <w:color w:val="212121"/>
                <w:spacing w:val="-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653743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653743">
              <w:t>2018 – 96,</w:t>
            </w:r>
            <w:r w:rsidR="00355094">
              <w:t>3</w:t>
            </w:r>
            <w:r w:rsidRPr="00653743">
              <w:t xml:space="preserve"> т.р.</w:t>
            </w:r>
          </w:p>
          <w:p w:rsidR="00674AD1" w:rsidRPr="00653743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653743">
              <w:t>2019 – 23</w:t>
            </w:r>
            <w:r w:rsidR="00355094">
              <w:t>5</w:t>
            </w:r>
            <w:r w:rsidRPr="00653743">
              <w:t>,0 т.р.</w:t>
            </w:r>
          </w:p>
          <w:p w:rsidR="00674AD1" w:rsidRPr="00653743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653743">
              <w:t>2020 – 2</w:t>
            </w:r>
            <w:r w:rsidR="00355094">
              <w:t>40</w:t>
            </w:r>
            <w:r w:rsidRPr="00653743">
              <w:t>,0 т.р.</w:t>
            </w:r>
          </w:p>
          <w:p w:rsidR="00674AD1" w:rsidRPr="00653743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653743">
              <w:t>2021 -  7</w:t>
            </w:r>
            <w:r w:rsidR="00355094">
              <w:t>9</w:t>
            </w:r>
            <w:r w:rsidRPr="00653743">
              <w:t>,0 т.р.</w:t>
            </w:r>
          </w:p>
          <w:p w:rsidR="00674AD1" w:rsidRPr="00D904D9" w:rsidRDefault="00674AD1" w:rsidP="00355094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653743">
              <w:t>Итого – 6</w:t>
            </w:r>
            <w:r w:rsidR="00355094">
              <w:t>50</w:t>
            </w:r>
            <w:r w:rsidRPr="00653743">
              <w:t>,</w:t>
            </w:r>
            <w:r w:rsidR="00355094">
              <w:t>3</w:t>
            </w:r>
            <w:r w:rsidRPr="00653743">
              <w:t xml:space="preserve"> т.р.</w:t>
            </w: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32" w:lineRule="auto"/>
              <w:rPr>
                <w:bCs/>
                <w:color w:val="212121"/>
                <w:spacing w:val="-4"/>
              </w:rPr>
            </w:pPr>
            <w:r w:rsidRPr="00D904D9">
              <w:rPr>
                <w:bCs/>
                <w:color w:val="212121"/>
                <w:spacing w:val="-4"/>
              </w:rPr>
              <w:t>Исполнители основных мероприятий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D904D9">
              <w:t xml:space="preserve">Администрация </w:t>
            </w:r>
            <w:r>
              <w:t>Новотельбин</w:t>
            </w:r>
            <w:r w:rsidRPr="00D904D9">
              <w:t>ского сельского поселения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D904D9">
              <w:t>Администрация муниципального образования Куйтунский район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D904D9">
              <w:t>Правительство Иркутской области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32" w:lineRule="auto"/>
              <w:jc w:val="both"/>
            </w:pPr>
            <w:r w:rsidRPr="00D904D9">
              <w:t>Министерство образования РФ</w:t>
            </w: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rPr>
                <w:bCs/>
                <w:color w:val="212121"/>
                <w:spacing w:val="-4"/>
              </w:rPr>
            </w:pPr>
            <w:r w:rsidRPr="00D904D9">
              <w:t xml:space="preserve">Ожидаемые </w:t>
            </w:r>
            <w:r>
              <w:t>конечные</w:t>
            </w:r>
            <w:r>
              <w:br/>
              <w:t xml:space="preserve">результаты реализации </w:t>
            </w:r>
            <w:r w:rsidRPr="00D904D9">
              <w:br/>
              <w:t>Программы.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r w:rsidRPr="00D904D9">
              <w:rPr>
                <w:color w:val="000000"/>
              </w:rPr>
              <w:t xml:space="preserve">результате реализации Программы развития физической культуры и спорта на территории </w:t>
            </w:r>
            <w:r>
              <w:rPr>
                <w:color w:val="000000"/>
              </w:rPr>
              <w:t>Новотельбин</w:t>
            </w:r>
            <w:r w:rsidRPr="00D904D9">
              <w:rPr>
                <w:color w:val="000000"/>
              </w:rPr>
              <w:t xml:space="preserve">ского сельского поселения будут построены спортивные объекты, использование которых будет способствовать эффективной реализации полномочий органов местного самоуправления </w:t>
            </w:r>
            <w:r>
              <w:rPr>
                <w:color w:val="000000"/>
              </w:rPr>
              <w:t>Новотельбин</w:t>
            </w:r>
            <w:r w:rsidRPr="00D904D9">
              <w:rPr>
                <w:color w:val="000000"/>
              </w:rPr>
              <w:t xml:space="preserve">ского сельского поселения в области развития физической культуры и спорта и переходу к устойчивому социально-экономическому развитию </w:t>
            </w:r>
            <w:r>
              <w:rPr>
                <w:color w:val="000000"/>
              </w:rPr>
              <w:t>Новотельбин</w:t>
            </w:r>
            <w:r w:rsidRPr="00D904D9">
              <w:rPr>
                <w:color w:val="000000"/>
              </w:rPr>
              <w:t xml:space="preserve">ского </w:t>
            </w:r>
            <w:r w:rsidRPr="00D904D9">
              <w:rPr>
                <w:color w:val="000000"/>
              </w:rPr>
              <w:lastRenderedPageBreak/>
              <w:t>муниципального образования.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  <w:r w:rsidRPr="00D904D9">
              <w:rPr>
                <w:color w:val="000000"/>
              </w:rPr>
              <w:t xml:space="preserve">2)   Будет создана команда по легкой атлетике, закуплен инвентарь для зимних и летних видов спорта. Мероприятия программы будут способствовать привлечению к занятиям физической культуры и спортом жителей </w:t>
            </w:r>
            <w:r>
              <w:rPr>
                <w:color w:val="000000"/>
              </w:rPr>
              <w:t>Новотельбин</w:t>
            </w:r>
            <w:r w:rsidRPr="00D904D9">
              <w:rPr>
                <w:color w:val="000000"/>
              </w:rPr>
              <w:t xml:space="preserve">ского сельского поселения в количестве </w:t>
            </w:r>
            <w:r>
              <w:rPr>
                <w:color w:val="000000"/>
              </w:rPr>
              <w:t>12</w:t>
            </w:r>
            <w:r w:rsidRPr="00D904D9">
              <w:rPr>
                <w:color w:val="000000"/>
              </w:rPr>
              <w:t>0 человек.</w:t>
            </w:r>
          </w:p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</w:p>
        </w:tc>
      </w:tr>
      <w:tr w:rsidR="00674AD1" w:rsidRPr="00D904D9" w:rsidTr="006D7D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D904D9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</w:pPr>
            <w:r w:rsidRPr="00D904D9">
              <w:lastRenderedPageBreak/>
              <w:t>Организация и контроль за исполнением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1" w:rsidRPr="00357F3A" w:rsidRDefault="00674AD1" w:rsidP="006D7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/>
              </w:rPr>
            </w:pPr>
            <w:r w:rsidRPr="00357F3A">
              <w:rPr>
                <w:color w:val="000000"/>
              </w:rPr>
              <w:t xml:space="preserve">   Контроль за исполнением программы осуществляет комиссия по вопросам социальной политики Думы </w:t>
            </w:r>
            <w:r>
              <w:rPr>
                <w:color w:val="000000"/>
              </w:rPr>
              <w:t>Новотельбинского сельского поселения.</w:t>
            </w:r>
          </w:p>
        </w:tc>
      </w:tr>
    </w:tbl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Default="00674AD1" w:rsidP="00674AD1">
      <w:pPr>
        <w:shd w:val="clear" w:color="auto" w:fill="FFFFFF"/>
        <w:spacing w:line="232" w:lineRule="auto"/>
        <w:ind w:right="-424"/>
        <w:rPr>
          <w:b/>
          <w:bCs/>
          <w:color w:val="000000"/>
          <w:spacing w:val="2"/>
        </w:rPr>
      </w:pPr>
    </w:p>
    <w:p w:rsidR="00674AD1" w:rsidRPr="00D904D9" w:rsidRDefault="00674AD1" w:rsidP="00674AD1">
      <w:pPr>
        <w:autoSpaceDE w:val="0"/>
        <w:autoSpaceDN w:val="0"/>
        <w:adjustRightInd w:val="0"/>
        <w:spacing w:line="232" w:lineRule="auto"/>
        <w:jc w:val="center"/>
        <w:outlineLvl w:val="2"/>
      </w:pPr>
      <w:r w:rsidRPr="00D904D9">
        <w:t>Раздел 1. СОДЕРЖАНИЕ ПРОБЛЕМЫ И ОБОСНОВАНИЕ НЕОБХОДИМОСТИ ЕЕ РЕШЕНИЯ ПРОГРАММНО-ЦЕЛЕВЫМ МЕТОДОМ</w:t>
      </w:r>
    </w:p>
    <w:p w:rsidR="00674AD1" w:rsidRPr="00D904D9" w:rsidRDefault="00674AD1" w:rsidP="00674AD1">
      <w:pPr>
        <w:spacing w:line="232" w:lineRule="auto"/>
        <w:ind w:left="1080" w:hanging="1080"/>
        <w:jc w:val="center"/>
      </w:pP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</w:pPr>
      <w:r w:rsidRPr="00D904D9">
        <w:lastRenderedPageBreak/>
        <w:t>Программа разработана в целях реализации государственной политики, проводимой Правительством Иркутской области по развитию физической культуры и спорта.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</w:pPr>
      <w:r w:rsidRPr="00D904D9">
        <w:t xml:space="preserve">В последние годы, как в </w:t>
      </w:r>
      <w:r>
        <w:t>Новотельбин</w:t>
      </w:r>
      <w:r w:rsidRPr="00D904D9">
        <w:t>ском сельском поселении, так и по России в целом, остро стоит проблема ухудшения состояния здоровья населения, увеличения количества людей,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</w:pPr>
      <w:r w:rsidRPr="00D904D9">
        <w:t xml:space="preserve">На территории </w:t>
      </w:r>
      <w:r>
        <w:t>Новотельбин</w:t>
      </w:r>
      <w:r w:rsidRPr="00D904D9">
        <w:t>ского сельского поселения расположены следующие объекты социально-культурной сферы: МКОУ «</w:t>
      </w:r>
      <w:r>
        <w:t>Тельбин</w:t>
      </w:r>
      <w:r w:rsidRPr="00D904D9">
        <w:t xml:space="preserve">ская </w:t>
      </w:r>
      <w:r>
        <w:t>О</w:t>
      </w:r>
      <w:r w:rsidRPr="00D904D9">
        <w:t xml:space="preserve">ОШ», </w:t>
      </w:r>
      <w:r>
        <w:t>МКУК НСКЦ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</w:pPr>
      <w:r w:rsidRPr="00D904D9">
        <w:t>Спортивных объектов на территории не имеется, следовательно, не имеется базы для развития массовой физической культуры и спорта на территории поселения.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</w:pPr>
      <w:r>
        <w:t>Н</w:t>
      </w:r>
      <w:r w:rsidRPr="00D904D9">
        <w:t>а территории проживает 1</w:t>
      </w:r>
      <w:r>
        <w:t>92</w:t>
      </w:r>
      <w:r w:rsidRPr="00D904D9">
        <w:t xml:space="preserve"> жител</w:t>
      </w:r>
      <w:r>
        <w:t>я</w:t>
      </w:r>
      <w:r w:rsidRPr="00D904D9">
        <w:t>. 1</w:t>
      </w:r>
      <w:r>
        <w:t xml:space="preserve">53 человека из них трудоспособного возраста, 44 </w:t>
      </w:r>
      <w:r w:rsidRPr="00D904D9">
        <w:t>% - молодых людей до 30 лет.</w:t>
      </w:r>
      <w:r w:rsidR="00355094">
        <w:t xml:space="preserve"> Имеется 1 ребенок-инвалид (ДЦП).</w:t>
      </w:r>
      <w:r w:rsidRPr="00D904D9">
        <w:t xml:space="preserve"> Население территории стареет. Многие молодые люди из сельских населенных пунктов выбывают не только по причине отсутствия работы, но и из-за низкого условия обеспеченности объектами социальной инфраструктуры.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</w:pPr>
      <w:r w:rsidRPr="00D904D9">
        <w:t xml:space="preserve">В </w:t>
      </w:r>
      <w:r>
        <w:t>Тельбин</w:t>
      </w:r>
      <w:r w:rsidRPr="00D904D9">
        <w:t xml:space="preserve">ской </w:t>
      </w:r>
      <w:r>
        <w:t>О</w:t>
      </w:r>
      <w:r w:rsidRPr="00D904D9">
        <w:t xml:space="preserve">ОШ, количество учащихся которой составляет </w:t>
      </w:r>
      <w:r>
        <w:t>22</w:t>
      </w:r>
      <w:r w:rsidRPr="00D904D9">
        <w:t xml:space="preserve"> человек</w:t>
      </w:r>
      <w:r>
        <w:t>а</w:t>
      </w:r>
      <w:r w:rsidRPr="00D904D9">
        <w:t xml:space="preserve">, не имеется спортивного зала. Уроки физической культуры проходят в школьном коридоре, рядом с </w:t>
      </w:r>
      <w:r>
        <w:t xml:space="preserve">другими </w:t>
      </w:r>
      <w:r w:rsidRPr="00D904D9">
        <w:t>кабинетами, что отрицательно влияет на учебный процесс.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</w:pPr>
      <w:r w:rsidRPr="00D904D9">
        <w:t xml:space="preserve">В целях улучшения демографической и экономической ситуации на территории </w:t>
      </w:r>
      <w:r>
        <w:t>Новотельбин</w:t>
      </w:r>
      <w:r w:rsidRPr="00D904D9">
        <w:t xml:space="preserve">ского сельского поселения, сокращения разрыва в уровне обеспеченности объектами социальной инфраструктуры между городом и поселением необходимо создание базы для развития физической культуры и спорта. Целевой программой развития физической культуры и спорта на территории </w:t>
      </w:r>
      <w:r>
        <w:t>Новотельбин</w:t>
      </w:r>
      <w:r w:rsidRPr="00D904D9">
        <w:t>ского сельского поселения предусматривается строительство спортивн</w:t>
      </w:r>
      <w:r>
        <w:t>ой</w:t>
      </w:r>
      <w:r w:rsidRPr="00D904D9">
        <w:t xml:space="preserve"> </w:t>
      </w:r>
      <w:r>
        <w:t>площадки</w:t>
      </w:r>
      <w:r w:rsidRPr="00D904D9">
        <w:t>, приобретение спортивного инвентаря, приобретение формы для спортивн</w:t>
      </w:r>
      <w:r>
        <w:t>ой</w:t>
      </w:r>
      <w:r w:rsidRPr="00D904D9">
        <w:t xml:space="preserve"> команд</w:t>
      </w:r>
      <w:r>
        <w:t>ы</w:t>
      </w:r>
      <w:r w:rsidRPr="00D904D9">
        <w:t xml:space="preserve">, что требует вложения финансовых средств из бюджета </w:t>
      </w:r>
      <w:r>
        <w:t>Новотельбин</w:t>
      </w:r>
      <w:r w:rsidRPr="00D904D9">
        <w:t xml:space="preserve">ского сельского поселения,  бюджета муниципального образования Куйтунский район, бюджета Иркутской области, а также привлечение внебюджетных средств.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AD1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  <w:rPr>
          <w:sz w:val="28"/>
          <w:szCs w:val="28"/>
        </w:rPr>
      </w:pPr>
    </w:p>
    <w:p w:rsidR="00674AD1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  <w:rPr>
          <w:sz w:val="28"/>
          <w:szCs w:val="28"/>
        </w:rPr>
      </w:pPr>
    </w:p>
    <w:p w:rsidR="00674AD1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  <w:rPr>
          <w:sz w:val="28"/>
          <w:szCs w:val="28"/>
        </w:rPr>
      </w:pPr>
    </w:p>
    <w:p w:rsidR="00674AD1" w:rsidRDefault="00674AD1" w:rsidP="00674AD1">
      <w:pPr>
        <w:pStyle w:val="a3"/>
        <w:spacing w:before="0" w:beforeAutospacing="0" w:after="0" w:afterAutospacing="0" w:line="232" w:lineRule="auto"/>
        <w:jc w:val="both"/>
        <w:rPr>
          <w:sz w:val="28"/>
          <w:szCs w:val="28"/>
        </w:rPr>
      </w:pP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jc w:val="center"/>
      </w:pPr>
      <w:r w:rsidRPr="00D904D9">
        <w:t>Мероприятия долгосрочной целевой программы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jc w:val="center"/>
      </w:pPr>
      <w:r w:rsidRPr="00D904D9">
        <w:t>«Развитие физической культуры и спорта на территории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jc w:val="center"/>
      </w:pPr>
      <w:r>
        <w:t>Новотельбин</w:t>
      </w:r>
      <w:r w:rsidRPr="00D904D9">
        <w:t>ского сельского поселения</w:t>
      </w:r>
      <w:r>
        <w:t xml:space="preserve"> на 2018-2021 годы</w:t>
      </w:r>
      <w:r w:rsidRPr="00D904D9">
        <w:t>»</w:t>
      </w:r>
    </w:p>
    <w:p w:rsidR="00674AD1" w:rsidRPr="00D904D9" w:rsidRDefault="00674AD1" w:rsidP="00674AD1">
      <w:pPr>
        <w:pStyle w:val="a3"/>
        <w:spacing w:before="0" w:beforeAutospacing="0" w:after="0" w:afterAutospacing="0" w:line="232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10"/>
        <w:gridCol w:w="1422"/>
        <w:gridCol w:w="1231"/>
        <w:gridCol w:w="2124"/>
        <w:gridCol w:w="1818"/>
      </w:tblGrid>
      <w:tr w:rsidR="00674AD1" w:rsidRPr="00D904D9" w:rsidTr="006D7D4E">
        <w:tc>
          <w:tcPr>
            <w:tcW w:w="540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№ п/п</w:t>
            </w:r>
          </w:p>
        </w:tc>
        <w:tc>
          <w:tcPr>
            <w:tcW w:w="2210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Наименование мероприятия</w:t>
            </w:r>
          </w:p>
        </w:tc>
        <w:tc>
          <w:tcPr>
            <w:tcW w:w="1422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Сроки исполнения</w:t>
            </w:r>
          </w:p>
        </w:tc>
        <w:tc>
          <w:tcPr>
            <w:tcW w:w="1231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Сумма</w:t>
            </w:r>
          </w:p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(тыс.руб.)</w:t>
            </w:r>
          </w:p>
        </w:tc>
        <w:tc>
          <w:tcPr>
            <w:tcW w:w="2124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Источник финансирования</w:t>
            </w:r>
          </w:p>
        </w:tc>
        <w:tc>
          <w:tcPr>
            <w:tcW w:w="1818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Исполнитель</w:t>
            </w:r>
          </w:p>
        </w:tc>
      </w:tr>
      <w:tr w:rsidR="00674AD1" w:rsidRPr="00D904D9" w:rsidTr="006D7D4E">
        <w:tc>
          <w:tcPr>
            <w:tcW w:w="540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>1.</w:t>
            </w:r>
          </w:p>
        </w:tc>
        <w:tc>
          <w:tcPr>
            <w:tcW w:w="2210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D904D9">
              <w:t xml:space="preserve">Изготовление проектно-сметной документации </w:t>
            </w:r>
            <w:r>
              <w:t>для строительства спортплощадки</w:t>
            </w:r>
          </w:p>
        </w:tc>
        <w:tc>
          <w:tcPr>
            <w:tcW w:w="1422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2018 год</w:t>
            </w:r>
          </w:p>
        </w:tc>
        <w:tc>
          <w:tcPr>
            <w:tcW w:w="1231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-</w:t>
            </w:r>
          </w:p>
        </w:tc>
        <w:tc>
          <w:tcPr>
            <w:tcW w:w="2124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-</w:t>
            </w:r>
          </w:p>
        </w:tc>
        <w:tc>
          <w:tcPr>
            <w:tcW w:w="1818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администрация</w:t>
            </w:r>
          </w:p>
        </w:tc>
      </w:tr>
      <w:tr w:rsidR="00674AD1" w:rsidRPr="00D904D9" w:rsidTr="006D7D4E">
        <w:tc>
          <w:tcPr>
            <w:tcW w:w="54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2.</w:t>
            </w:r>
          </w:p>
        </w:tc>
        <w:tc>
          <w:tcPr>
            <w:tcW w:w="221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Строительство спортплощадки</w:t>
            </w:r>
          </w:p>
        </w:tc>
        <w:tc>
          <w:tcPr>
            <w:tcW w:w="1422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2019 – 2020 годы</w:t>
            </w:r>
          </w:p>
        </w:tc>
        <w:tc>
          <w:tcPr>
            <w:tcW w:w="1231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300,0</w:t>
            </w:r>
          </w:p>
        </w:tc>
        <w:tc>
          <w:tcPr>
            <w:tcW w:w="2124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Бюджет Новотельбинского МО</w:t>
            </w:r>
          </w:p>
        </w:tc>
        <w:tc>
          <w:tcPr>
            <w:tcW w:w="1818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F019F1">
              <w:t>администрация</w:t>
            </w:r>
          </w:p>
        </w:tc>
      </w:tr>
      <w:tr w:rsidR="00674AD1" w:rsidRPr="00D904D9" w:rsidTr="006D7D4E">
        <w:tc>
          <w:tcPr>
            <w:tcW w:w="54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3.</w:t>
            </w:r>
          </w:p>
        </w:tc>
        <w:tc>
          <w:tcPr>
            <w:tcW w:w="2210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Приобретение спортинвентаря для спортплощадки</w:t>
            </w:r>
          </w:p>
        </w:tc>
        <w:tc>
          <w:tcPr>
            <w:tcW w:w="1422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2018-2020 годы</w:t>
            </w:r>
          </w:p>
        </w:tc>
        <w:tc>
          <w:tcPr>
            <w:tcW w:w="1231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192,0</w:t>
            </w:r>
          </w:p>
        </w:tc>
        <w:tc>
          <w:tcPr>
            <w:tcW w:w="2124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Бюджет Новотельбинского МО</w:t>
            </w:r>
          </w:p>
        </w:tc>
        <w:tc>
          <w:tcPr>
            <w:tcW w:w="1818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F019F1">
              <w:t>администрация</w:t>
            </w:r>
          </w:p>
        </w:tc>
      </w:tr>
      <w:tr w:rsidR="00674AD1" w:rsidRPr="00D904D9" w:rsidTr="006D7D4E">
        <w:tc>
          <w:tcPr>
            <w:tcW w:w="54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lastRenderedPageBreak/>
              <w:t>4.</w:t>
            </w:r>
          </w:p>
        </w:tc>
        <w:tc>
          <w:tcPr>
            <w:tcW w:w="221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Приобретение инвентаря для занятий физической культурой</w:t>
            </w:r>
          </w:p>
        </w:tc>
        <w:tc>
          <w:tcPr>
            <w:tcW w:w="1422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2020 год</w:t>
            </w:r>
          </w:p>
        </w:tc>
        <w:tc>
          <w:tcPr>
            <w:tcW w:w="1231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5,0</w:t>
            </w:r>
          </w:p>
        </w:tc>
        <w:tc>
          <w:tcPr>
            <w:tcW w:w="2124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Бюджет Новотельбинского МО</w:t>
            </w:r>
          </w:p>
        </w:tc>
        <w:tc>
          <w:tcPr>
            <w:tcW w:w="1818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F019F1">
              <w:t>администрация</w:t>
            </w:r>
          </w:p>
        </w:tc>
      </w:tr>
      <w:tr w:rsidR="00674AD1" w:rsidRPr="00D904D9" w:rsidTr="006D7D4E">
        <w:tc>
          <w:tcPr>
            <w:tcW w:w="54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5.</w:t>
            </w:r>
          </w:p>
        </w:tc>
        <w:tc>
          <w:tcPr>
            <w:tcW w:w="221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 xml:space="preserve">Приобретение формы для команды легкой атлетики </w:t>
            </w:r>
          </w:p>
        </w:tc>
        <w:tc>
          <w:tcPr>
            <w:tcW w:w="1422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2021 год</w:t>
            </w:r>
          </w:p>
        </w:tc>
        <w:tc>
          <w:tcPr>
            <w:tcW w:w="1231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58,0</w:t>
            </w:r>
          </w:p>
        </w:tc>
        <w:tc>
          <w:tcPr>
            <w:tcW w:w="2124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Бюджет Новотельбинского МО</w:t>
            </w:r>
          </w:p>
        </w:tc>
        <w:tc>
          <w:tcPr>
            <w:tcW w:w="1818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F019F1">
              <w:t>администрация</w:t>
            </w:r>
          </w:p>
        </w:tc>
      </w:tr>
      <w:tr w:rsidR="00674AD1" w:rsidRPr="00D904D9" w:rsidTr="006D7D4E">
        <w:tc>
          <w:tcPr>
            <w:tcW w:w="54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6.</w:t>
            </w:r>
          </w:p>
        </w:tc>
        <w:tc>
          <w:tcPr>
            <w:tcW w:w="2210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Проведение спартакиад на территории поселения, участие в районных спартакиадах</w:t>
            </w:r>
          </w:p>
        </w:tc>
        <w:tc>
          <w:tcPr>
            <w:tcW w:w="1422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2018 год</w:t>
            </w:r>
          </w:p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2019 год</w:t>
            </w:r>
          </w:p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2020 год</w:t>
            </w:r>
          </w:p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2021 год</w:t>
            </w:r>
          </w:p>
        </w:tc>
        <w:tc>
          <w:tcPr>
            <w:tcW w:w="1231" w:type="dxa"/>
            <w:shd w:val="clear" w:color="auto" w:fill="auto"/>
          </w:tcPr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20,0</w:t>
            </w:r>
          </w:p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20,0</w:t>
            </w:r>
          </w:p>
          <w:p w:rsidR="00674AD1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20,0</w:t>
            </w:r>
          </w:p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20,0</w:t>
            </w:r>
          </w:p>
        </w:tc>
        <w:tc>
          <w:tcPr>
            <w:tcW w:w="2124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>
              <w:t>Бюджет Новотельбинского МО</w:t>
            </w:r>
          </w:p>
        </w:tc>
        <w:tc>
          <w:tcPr>
            <w:tcW w:w="1818" w:type="dxa"/>
            <w:shd w:val="clear" w:color="auto" w:fill="auto"/>
          </w:tcPr>
          <w:p w:rsidR="00674AD1" w:rsidRPr="00D904D9" w:rsidRDefault="00674AD1" w:rsidP="006D7D4E">
            <w:pPr>
              <w:pStyle w:val="a3"/>
              <w:spacing w:before="0" w:beforeAutospacing="0" w:after="0" w:afterAutospacing="0" w:line="232" w:lineRule="auto"/>
            </w:pPr>
            <w:r w:rsidRPr="00F019F1">
              <w:t>администрация</w:t>
            </w:r>
          </w:p>
        </w:tc>
      </w:tr>
      <w:tr w:rsidR="00355094" w:rsidRPr="00D904D9" w:rsidTr="00EF7B09">
        <w:tc>
          <w:tcPr>
            <w:tcW w:w="540" w:type="dxa"/>
            <w:shd w:val="clear" w:color="auto" w:fill="auto"/>
          </w:tcPr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7.</w:t>
            </w:r>
          </w:p>
        </w:tc>
        <w:tc>
          <w:tcPr>
            <w:tcW w:w="2210" w:type="dxa"/>
            <w:shd w:val="clear" w:color="auto" w:fill="auto"/>
          </w:tcPr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 xml:space="preserve">Изготовление и распространение буклетов по профилактике ЗОЖ </w:t>
            </w:r>
          </w:p>
        </w:tc>
        <w:tc>
          <w:tcPr>
            <w:tcW w:w="1422" w:type="dxa"/>
            <w:shd w:val="clear" w:color="auto" w:fill="auto"/>
          </w:tcPr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2018 год</w:t>
            </w:r>
          </w:p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2019 год</w:t>
            </w:r>
          </w:p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2020 год</w:t>
            </w:r>
          </w:p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2021 год</w:t>
            </w:r>
          </w:p>
        </w:tc>
        <w:tc>
          <w:tcPr>
            <w:tcW w:w="1231" w:type="dxa"/>
            <w:shd w:val="clear" w:color="auto" w:fill="auto"/>
          </w:tcPr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0,3</w:t>
            </w:r>
          </w:p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1,0</w:t>
            </w:r>
          </w:p>
          <w:p w:rsidR="00355094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1,0</w:t>
            </w:r>
          </w:p>
          <w:p w:rsidR="00355094" w:rsidRPr="00D904D9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1,0</w:t>
            </w:r>
          </w:p>
        </w:tc>
        <w:tc>
          <w:tcPr>
            <w:tcW w:w="2124" w:type="dxa"/>
            <w:shd w:val="clear" w:color="auto" w:fill="auto"/>
          </w:tcPr>
          <w:p w:rsidR="00355094" w:rsidRPr="00D904D9" w:rsidRDefault="00355094" w:rsidP="00EF7B09">
            <w:pPr>
              <w:pStyle w:val="a3"/>
              <w:spacing w:before="0" w:beforeAutospacing="0" w:after="0" w:afterAutospacing="0" w:line="232" w:lineRule="auto"/>
            </w:pPr>
            <w:r>
              <w:t>Бюджет Новотельбинского МО</w:t>
            </w:r>
          </w:p>
        </w:tc>
        <w:tc>
          <w:tcPr>
            <w:tcW w:w="1818" w:type="dxa"/>
            <w:shd w:val="clear" w:color="auto" w:fill="auto"/>
          </w:tcPr>
          <w:p w:rsidR="00355094" w:rsidRPr="00D904D9" w:rsidRDefault="00355094" w:rsidP="00EF7B09">
            <w:pPr>
              <w:pStyle w:val="a3"/>
              <w:spacing w:before="0" w:beforeAutospacing="0" w:after="0" w:afterAutospacing="0" w:line="232" w:lineRule="auto"/>
            </w:pPr>
            <w:r w:rsidRPr="00F019F1">
              <w:t>администрация</w:t>
            </w:r>
          </w:p>
        </w:tc>
      </w:tr>
    </w:tbl>
    <w:p w:rsidR="00674AD1" w:rsidRDefault="00674AD1" w:rsidP="00674AD1">
      <w:pPr>
        <w:pStyle w:val="a3"/>
        <w:spacing w:before="0" w:beforeAutospacing="0" w:after="0" w:afterAutospacing="0" w:line="232" w:lineRule="auto"/>
        <w:jc w:val="center"/>
        <w:rPr>
          <w:sz w:val="28"/>
          <w:szCs w:val="28"/>
        </w:rPr>
      </w:pPr>
    </w:p>
    <w:p w:rsidR="00674AD1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  <w:rPr>
          <w:sz w:val="28"/>
          <w:szCs w:val="28"/>
        </w:rPr>
      </w:pPr>
    </w:p>
    <w:p w:rsidR="00674AD1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  <w:rPr>
          <w:sz w:val="28"/>
          <w:szCs w:val="28"/>
        </w:rPr>
      </w:pPr>
    </w:p>
    <w:p w:rsidR="00674AD1" w:rsidRDefault="00674AD1" w:rsidP="00674AD1">
      <w:pPr>
        <w:pStyle w:val="a3"/>
        <w:spacing w:before="0" w:beforeAutospacing="0" w:after="0" w:afterAutospacing="0" w:line="232" w:lineRule="auto"/>
        <w:ind w:firstLine="720"/>
        <w:jc w:val="both"/>
        <w:rPr>
          <w:sz w:val="28"/>
          <w:szCs w:val="28"/>
        </w:rPr>
      </w:pPr>
    </w:p>
    <w:p w:rsidR="00502257" w:rsidRPr="00502257" w:rsidRDefault="00502257" w:rsidP="00502257">
      <w:pPr>
        <w:jc w:val="center"/>
        <w:rPr>
          <w:b/>
        </w:rPr>
      </w:pPr>
      <w:r w:rsidRPr="00502257">
        <w:rPr>
          <w:b/>
        </w:rPr>
        <w:t>Цели и задачи Программы</w:t>
      </w:r>
    </w:p>
    <w:p w:rsidR="00502257" w:rsidRPr="00502257" w:rsidRDefault="00502257" w:rsidP="00502257">
      <w:pPr>
        <w:ind w:firstLine="709"/>
        <w:jc w:val="both"/>
      </w:pPr>
      <w:r w:rsidRPr="00502257">
        <w:t xml:space="preserve">Основной целью Программы является создание условий для укрепления здоровья жителей </w:t>
      </w:r>
      <w:r>
        <w:t xml:space="preserve">Новотельбинского </w:t>
      </w:r>
      <w:r w:rsidRPr="00502257">
        <w:t>муниципального образования путём популяризации спорта, приобщения различных слоёв населения к регулярным занятиям физической культурой и спортом.</w:t>
      </w:r>
    </w:p>
    <w:p w:rsidR="00502257" w:rsidRPr="00502257" w:rsidRDefault="00502257" w:rsidP="00502257">
      <w:pPr>
        <w:ind w:firstLine="709"/>
        <w:jc w:val="both"/>
      </w:pPr>
      <w:r w:rsidRPr="00502257">
        <w:t>В рамках реализации Программы предусматривается решение следующих задач:</w:t>
      </w:r>
    </w:p>
    <w:p w:rsidR="00502257" w:rsidRPr="00502257" w:rsidRDefault="00502257" w:rsidP="00502257">
      <w:pPr>
        <w:ind w:firstLine="709"/>
        <w:jc w:val="both"/>
      </w:pPr>
      <w:r w:rsidRPr="00502257">
        <w:t>- развитие физической культуры и спорта для занятий массовым спортом по месту жительства, включая обеспечение спортивным инвентарем граждан по месту жительства;</w:t>
      </w:r>
    </w:p>
    <w:p w:rsidR="00502257" w:rsidRPr="00502257" w:rsidRDefault="00502257" w:rsidP="00502257">
      <w:pPr>
        <w:ind w:firstLine="709"/>
        <w:jc w:val="both"/>
      </w:pPr>
      <w:r w:rsidRPr="00502257"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</w:t>
      </w:r>
      <w:r>
        <w:t>, инвалидов</w:t>
      </w:r>
      <w:r w:rsidRPr="00502257">
        <w:t>;</w:t>
      </w:r>
    </w:p>
    <w:p w:rsidR="00502257" w:rsidRPr="00502257" w:rsidRDefault="00502257" w:rsidP="00502257">
      <w:pPr>
        <w:ind w:firstLine="709"/>
        <w:jc w:val="both"/>
      </w:pPr>
      <w:r w:rsidRPr="00502257">
        <w:t>- развитие системы спортивных и физкультурных мероприятий с населением по месту жительства.</w:t>
      </w:r>
    </w:p>
    <w:p w:rsidR="00502257" w:rsidRPr="00502257" w:rsidRDefault="00502257" w:rsidP="00502257">
      <w:pPr>
        <w:jc w:val="center"/>
        <w:rPr>
          <w:b/>
        </w:rPr>
      </w:pPr>
    </w:p>
    <w:p w:rsidR="00502257" w:rsidRPr="00502257" w:rsidRDefault="00502257" w:rsidP="00502257">
      <w:pPr>
        <w:jc w:val="center"/>
        <w:rPr>
          <w:b/>
        </w:rPr>
      </w:pPr>
      <w:r w:rsidRPr="00502257">
        <w:rPr>
          <w:b/>
        </w:rPr>
        <w:t>Перечень и характеристика основных мероприятий Программы.</w:t>
      </w:r>
    </w:p>
    <w:p w:rsidR="00502257" w:rsidRPr="00502257" w:rsidRDefault="00502257" w:rsidP="00502257">
      <w:pPr>
        <w:ind w:firstLine="709"/>
        <w:jc w:val="both"/>
      </w:pPr>
      <w:r w:rsidRPr="00502257">
        <w:t>В соответствии с поставленными задачами основные мероприятия Программы включают в себя такие направления:</w:t>
      </w:r>
    </w:p>
    <w:p w:rsidR="00502257" w:rsidRPr="00502257" w:rsidRDefault="00502257" w:rsidP="00502257">
      <w:pPr>
        <w:ind w:firstLine="709"/>
        <w:jc w:val="both"/>
      </w:pPr>
      <w:r w:rsidRPr="00502257">
        <w:t>- приобретение спортивного инвентаря по месту жительства граждан;</w:t>
      </w:r>
    </w:p>
    <w:p w:rsidR="00502257" w:rsidRPr="00502257" w:rsidRDefault="00502257" w:rsidP="00502257">
      <w:pPr>
        <w:ind w:firstLine="709"/>
        <w:jc w:val="both"/>
      </w:pPr>
      <w:r w:rsidRPr="00502257">
        <w:t>- совершенствование физкультурно-спортивной работы по месту жительства и в организациях;</w:t>
      </w:r>
    </w:p>
    <w:p w:rsidR="00502257" w:rsidRDefault="00502257" w:rsidP="00502257">
      <w:pPr>
        <w:ind w:firstLine="709"/>
        <w:jc w:val="both"/>
      </w:pPr>
      <w:r w:rsidRPr="00502257">
        <w:t>- развитие массовой физической культуры и формирование здорового образа жизни;</w:t>
      </w:r>
    </w:p>
    <w:p w:rsidR="001A5932" w:rsidRDefault="00D70D2F" w:rsidP="00502257">
      <w:pPr>
        <w:ind w:firstLine="709"/>
        <w:jc w:val="both"/>
      </w:pPr>
      <w:r>
        <w:t xml:space="preserve">- </w:t>
      </w:r>
      <w:r w:rsidRPr="00502257">
        <w:t xml:space="preserve">создание условий и разработка механизма привлечения к занятиям физической культурой </w:t>
      </w:r>
      <w:r>
        <w:t xml:space="preserve">детей-инвалидов; </w:t>
      </w:r>
      <w:r w:rsidR="001A5932">
        <w:t xml:space="preserve">  </w:t>
      </w:r>
      <w:r>
        <w:t xml:space="preserve"> </w:t>
      </w:r>
    </w:p>
    <w:p w:rsidR="001A5932" w:rsidRDefault="001A5932" w:rsidP="00502257">
      <w:pPr>
        <w:ind w:firstLine="709"/>
        <w:jc w:val="both"/>
      </w:pPr>
      <w:r>
        <w:t>- изготовление и распространение буклетов по профилактике ЗОЖ среди населения;</w:t>
      </w:r>
    </w:p>
    <w:p w:rsidR="00D70D2F" w:rsidRPr="00502257" w:rsidRDefault="001A5932" w:rsidP="00502257">
      <w:pPr>
        <w:ind w:firstLine="709"/>
        <w:jc w:val="both"/>
      </w:pPr>
      <w:r>
        <w:t xml:space="preserve">- снижение количества </w:t>
      </w:r>
      <w:proofErr w:type="gramStart"/>
      <w:r>
        <w:t>людей ,</w:t>
      </w:r>
      <w:proofErr w:type="gramEnd"/>
      <w:r>
        <w:t xml:space="preserve"> злоупотребляющих алкоголем и пристрастившихся к курению;</w:t>
      </w:r>
      <w:r w:rsidR="00D70D2F">
        <w:t xml:space="preserve"> </w:t>
      </w:r>
    </w:p>
    <w:p w:rsidR="00502257" w:rsidRPr="00502257" w:rsidRDefault="00502257" w:rsidP="00502257">
      <w:pPr>
        <w:ind w:firstLine="709"/>
        <w:jc w:val="both"/>
      </w:pPr>
      <w:r w:rsidRPr="00502257">
        <w:t>- участие в областных и районных соревнованиях.</w:t>
      </w:r>
    </w:p>
    <w:p w:rsidR="00502257" w:rsidRPr="00502257" w:rsidRDefault="00502257" w:rsidP="00502257">
      <w:pPr>
        <w:ind w:firstLine="709"/>
        <w:jc w:val="both"/>
      </w:pPr>
      <w:r w:rsidRPr="00502257">
        <w:t xml:space="preserve">Перечень основных мероприятий Программы приведен в Приложении </w:t>
      </w:r>
    </w:p>
    <w:p w:rsidR="00502257" w:rsidRPr="00502257" w:rsidRDefault="00502257" w:rsidP="00502257">
      <w:pPr>
        <w:jc w:val="both"/>
      </w:pPr>
      <w:r w:rsidRPr="00502257">
        <w:lastRenderedPageBreak/>
        <w:t>к Программе.</w:t>
      </w:r>
    </w:p>
    <w:p w:rsidR="00502257" w:rsidRPr="00502257" w:rsidRDefault="00502257" w:rsidP="00502257">
      <w:pPr>
        <w:jc w:val="center"/>
        <w:rPr>
          <w:b/>
        </w:rPr>
      </w:pPr>
    </w:p>
    <w:p w:rsidR="00502257" w:rsidRPr="00502257" w:rsidRDefault="00502257" w:rsidP="00502257">
      <w:pPr>
        <w:jc w:val="center"/>
        <w:rPr>
          <w:b/>
        </w:rPr>
      </w:pPr>
      <w:r w:rsidRPr="00502257">
        <w:rPr>
          <w:b/>
        </w:rPr>
        <w:t>Этапы и сроки реализации Программы.</w:t>
      </w:r>
    </w:p>
    <w:p w:rsidR="00502257" w:rsidRPr="00502257" w:rsidRDefault="00502257" w:rsidP="00502257">
      <w:pPr>
        <w:spacing w:after="120"/>
        <w:ind w:firstLine="709"/>
        <w:jc w:val="both"/>
      </w:pPr>
      <w:r w:rsidRPr="00502257">
        <w:t>Решение задач и достижение поставленных Программой целей планируется в сроки с 201</w:t>
      </w:r>
      <w:r w:rsidR="00D6171C">
        <w:t>8</w:t>
      </w:r>
      <w:r w:rsidRPr="00502257">
        <w:t xml:space="preserve"> года до 31 декабря 20</w:t>
      </w:r>
      <w:r w:rsidR="00D6171C">
        <w:t>21</w:t>
      </w:r>
      <w:r w:rsidRPr="00502257">
        <w:t xml:space="preserve"> года. Реализация Программы выстроена с учетом сбалансированного распределения финансовых средств из бюджета</w:t>
      </w:r>
      <w:r w:rsidRPr="00502257">
        <w:rPr>
          <w:bCs/>
        </w:rPr>
        <w:t xml:space="preserve"> </w:t>
      </w:r>
      <w:r w:rsidR="00D6171C">
        <w:rPr>
          <w:bCs/>
        </w:rPr>
        <w:t xml:space="preserve">Новотельбинского </w:t>
      </w:r>
      <w:r w:rsidRPr="00502257">
        <w:t>муниципального образования, Федерального и областного бюджетов.</w:t>
      </w:r>
    </w:p>
    <w:p w:rsidR="00502257" w:rsidRPr="00502257" w:rsidRDefault="00502257" w:rsidP="00502257">
      <w:pPr>
        <w:spacing w:after="120"/>
        <w:ind w:firstLine="709"/>
        <w:jc w:val="both"/>
      </w:pPr>
      <w:r w:rsidRPr="00502257">
        <w:t>Общий объём финансирования составит- 6</w:t>
      </w:r>
      <w:r w:rsidR="00355094">
        <w:t>50,3</w:t>
      </w:r>
      <w:r w:rsidRPr="00502257">
        <w:t xml:space="preserve"> тысяч руб.</w:t>
      </w:r>
    </w:p>
    <w:p w:rsidR="00D6171C" w:rsidRPr="00653743" w:rsidRDefault="00502257" w:rsidP="00D6171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2" w:lineRule="auto"/>
        <w:jc w:val="both"/>
      </w:pPr>
      <w:r w:rsidRPr="00502257">
        <w:t xml:space="preserve">из них              </w:t>
      </w:r>
      <w:r w:rsidR="00D6171C" w:rsidRPr="00653743">
        <w:t>2018 – 96,</w:t>
      </w:r>
      <w:r w:rsidR="00355094">
        <w:t>3</w:t>
      </w:r>
      <w:r w:rsidR="00D6171C" w:rsidRPr="00653743">
        <w:t xml:space="preserve"> т.р.</w:t>
      </w:r>
    </w:p>
    <w:p w:rsidR="00D6171C" w:rsidRPr="00653743" w:rsidRDefault="00D6171C" w:rsidP="00D6171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2" w:lineRule="auto"/>
        <w:jc w:val="both"/>
      </w:pPr>
      <w:r>
        <w:t xml:space="preserve">                         </w:t>
      </w:r>
      <w:r w:rsidRPr="00653743">
        <w:t>2019 – 23</w:t>
      </w:r>
      <w:r w:rsidR="00355094">
        <w:t>5</w:t>
      </w:r>
      <w:r w:rsidRPr="00653743">
        <w:t>,0 т.р.</w:t>
      </w:r>
    </w:p>
    <w:p w:rsidR="00D6171C" w:rsidRPr="00653743" w:rsidRDefault="00D6171C" w:rsidP="00D6171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2" w:lineRule="auto"/>
        <w:jc w:val="both"/>
      </w:pPr>
      <w:r>
        <w:t xml:space="preserve">                         </w:t>
      </w:r>
      <w:r w:rsidRPr="00653743">
        <w:t>2020 – 2</w:t>
      </w:r>
      <w:r w:rsidR="00355094">
        <w:t>40</w:t>
      </w:r>
      <w:r w:rsidRPr="00653743">
        <w:t>,0 т.р.</w:t>
      </w:r>
    </w:p>
    <w:p w:rsidR="00D6171C" w:rsidRDefault="00D6171C" w:rsidP="00D6171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2" w:lineRule="auto"/>
        <w:jc w:val="both"/>
      </w:pPr>
      <w:r>
        <w:t xml:space="preserve">                         </w:t>
      </w:r>
      <w:r w:rsidRPr="00653743">
        <w:t>2021 -  7</w:t>
      </w:r>
      <w:r w:rsidR="00355094">
        <w:t>9</w:t>
      </w:r>
      <w:r w:rsidRPr="00653743">
        <w:t>,0 т.р.</w:t>
      </w:r>
    </w:p>
    <w:p w:rsidR="00D6171C" w:rsidRPr="00653743" w:rsidRDefault="00D6171C" w:rsidP="00D6171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32" w:lineRule="auto"/>
        <w:jc w:val="both"/>
      </w:pPr>
    </w:p>
    <w:p w:rsidR="00502257" w:rsidRPr="00502257" w:rsidRDefault="00502257" w:rsidP="00502257">
      <w:pPr>
        <w:jc w:val="center"/>
        <w:rPr>
          <w:b/>
        </w:rPr>
      </w:pPr>
      <w:r w:rsidRPr="00502257">
        <w:rPr>
          <w:b/>
        </w:rPr>
        <w:t>Эффективность от реализации мероприятий Программы.</w:t>
      </w:r>
    </w:p>
    <w:p w:rsidR="00502257" w:rsidRPr="00502257" w:rsidRDefault="00502257" w:rsidP="00502257"/>
    <w:p w:rsidR="00502257" w:rsidRPr="00502257" w:rsidRDefault="00502257" w:rsidP="00502257">
      <w:pPr>
        <w:spacing w:after="120"/>
        <w:ind w:firstLine="709"/>
        <w:jc w:val="both"/>
      </w:pPr>
      <w:r w:rsidRPr="00502257">
        <w:t>Реализация мероприятий данной Программы позволит:</w:t>
      </w:r>
    </w:p>
    <w:p w:rsidR="00502257" w:rsidRPr="00502257" w:rsidRDefault="00502257" w:rsidP="00502257">
      <w:pPr>
        <w:spacing w:after="120"/>
        <w:ind w:firstLine="709"/>
        <w:jc w:val="both"/>
      </w:pPr>
      <w:r w:rsidRPr="00502257">
        <w:t>- обеспечить доступность физкультурно-оздоровительных и спортивных услуг населению;</w:t>
      </w:r>
    </w:p>
    <w:p w:rsidR="00502257" w:rsidRPr="00502257" w:rsidRDefault="00502257" w:rsidP="00502257">
      <w:pPr>
        <w:spacing w:after="120"/>
        <w:ind w:firstLine="709"/>
        <w:jc w:val="both"/>
      </w:pPr>
      <w:r w:rsidRPr="00502257"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502257" w:rsidRPr="00502257" w:rsidRDefault="00502257" w:rsidP="00502257">
      <w:pPr>
        <w:spacing w:after="120"/>
        <w:ind w:firstLine="709"/>
        <w:jc w:val="both"/>
      </w:pPr>
      <w:r w:rsidRPr="00502257">
        <w:t>- увеличить участие населения сельского поселения в спортивных и физкультурно-оздоровительных мероприятиях.</w:t>
      </w:r>
    </w:p>
    <w:bookmarkEnd w:id="0"/>
    <w:p w:rsidR="00A55942" w:rsidRPr="00502257" w:rsidRDefault="00A55942"/>
    <w:sectPr w:rsidR="00A55942" w:rsidRPr="0050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990"/>
    <w:multiLevelType w:val="hybridMultilevel"/>
    <w:tmpl w:val="9F9CA6F2"/>
    <w:lvl w:ilvl="0" w:tplc="B900B4A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1"/>
    <w:rsid w:val="001A5932"/>
    <w:rsid w:val="002F71A4"/>
    <w:rsid w:val="00355094"/>
    <w:rsid w:val="00502257"/>
    <w:rsid w:val="00674AD1"/>
    <w:rsid w:val="00895B95"/>
    <w:rsid w:val="008D3716"/>
    <w:rsid w:val="00A55942"/>
    <w:rsid w:val="00AA1001"/>
    <w:rsid w:val="00CF79A3"/>
    <w:rsid w:val="00D6171C"/>
    <w:rsid w:val="00D70D2F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3A89-84AE-45DB-923F-214464F8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4AD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7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A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6B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11</cp:revision>
  <cp:lastPrinted>2018-07-02T02:25:00Z</cp:lastPrinted>
  <dcterms:created xsi:type="dcterms:W3CDTF">2018-06-04T06:53:00Z</dcterms:created>
  <dcterms:modified xsi:type="dcterms:W3CDTF">2018-07-26T02:28:00Z</dcterms:modified>
</cp:coreProperties>
</file>